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SoMExNet</w:t>
      </w:r>
    </w:p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</w:rPr>
        <w:bidi w:val="0"/>
      </w:pPr>
      <w:r>
        <w:rPr>
          <w:rFonts w:ascii="Century Gothic" w:hAnsi="Century Gothic"/>
          <w:sz w:val="32"/>
          <w:szCs w:val="32"/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Apresentação dos parceiros do projeto</w:t>
      </w:r>
    </w:p>
    <w:p w:rsidR="000C762E" w:rsidRDefault="000C762E">
      <w:pPr>
        <w:rPr/>
      </w:pPr>
    </w:p>
    <w:p w:rsidR="00434FB9" w:rsidRDefault="00434FB9">
      <w:pPr>
        <w:rPr/>
      </w:pPr>
    </w:p>
    <w:p w:rsidR="00427BA2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1.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CENTRE IFAPME LIEGI-HUY WAREMME</w:t>
      </w:r>
    </w:p>
    <w:p w:rsidR="00434FB9" w:rsidRPr="00434FB9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Bélgica:</w:t>
      </w:r>
    </w:p>
    <w:p w:rsidR="00434FB9" w:rsidRPr="00434FB9" w:rsidRDefault="00434FB9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Centro IFAPME Liège-Huy-Waremme foi criado a 26 de agosto de 1960 como uma organização sem fins lucrativos. É considerado o maior centro de formação da comunidade de língua francesa na Bélgica, com à volta de 15.000 estudantes – cerca de 10.000 deles a tirar cursos de "formação contínua" – e mais de 1000 pessoas certificadas por ano. </w:t>
      </w:r>
    </w:p>
    <w:p w:rsidR="00434FB9" w:rsidRPr="00434FB9" w:rsidRDefault="00434FB9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Estas atividades são animadas por mais de 1000 formadores e 90 colaboradores (diretores, funcionários, trabalhadores). Os cursos de certificação dizem respeito a mais de 100 profissões diferentes (poderá dar uma olhadela em www.centrelhw.ifapme.be). </w:t>
      </w:r>
    </w:p>
    <w:p w:rsidR="006220E0" w:rsidRDefault="006220E0" w:rsidP="0034545E">
      <w:pPr>
        <w:jc w:val="both"/>
        <w:rPr/>
      </w:pPr>
    </w:p>
    <w:p w:rsidR="006220E0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2.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BILDUNGSZENTREN DES BAUGEWERBES- BZB KREFELD</w:t>
      </w:r>
    </w:p>
    <w:p w:rsidR="006220E0" w:rsidRPr="006220E0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Alemanha:</w:t>
      </w:r>
    </w:p>
    <w:p w:rsidR="006220E0" w:rsidRP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Os BZB são centros multifuncionais para as 48 associações de construção civil no distrito administrativo de Düsseldorf. Os membros são 2500 empresas de construção. As tarefas são a formação profissional inicial para aprendizes nas 15 ocupações da construção, bem como a formação contínua para profissionais de nível superior. Cooperação com a Agência de Trabalho Alemã na área da necessidade de requalificar pessoas. Os BZB administram 4 filiais e participam em vários projetos. Estes projetos têm um âmbito regional, nacional, europeu e internacional. A nível europeu, os BZB realizam vários programas de intercâmbio para aprendizes, formadores e especialistas em EFP, principalmente com os parceiros da rede europeia RE.FORM.E. Os BZB estão certificados pela DIN ISO EN 9001 e gerem um gabinete de transferência de tecnologia. Os BZB executam vários projetos piloto e de TI com impacto inovador e de definição de tendências. </w:t>
      </w:r>
    </w:p>
    <w:p w:rsid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Os BZB proporcionam muita experiência, pois estão ativamente envolvidos nos projetos da UE há mais de 15 anos.</w:t>
      </w:r>
    </w:p>
    <w:p w:rsidR="006220E0" w:rsidRDefault="006220E0" w:rsidP="0034545E">
      <w:pPr>
        <w:jc w:val="both"/>
        <w:rPr/>
      </w:pPr>
    </w:p>
    <w:p w:rsidR="00427BA2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3.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COMITE DE CONCERTATION ET DE COORDINATION DE L'APPRENTISSAGE DU BATIMENT ET DES TRAVAUX PUBLICS CCCA-BTP </w:t>
      </w:r>
    </w:p>
    <w:p w:rsidR="006220E0" w:rsidRPr="006220E0" w:rsidRDefault="00427BA2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França:</w:t>
      </w:r>
    </w:p>
    <w:p w:rsidR="006220E0" w:rsidRP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 CCCA-BTP é uma organização profissional francesa encarregada de coordenar a aprendizagem na indústria da construção. Ela lidera uma rede de 103 centros de formação (chamados CFA-BTP), oferecendo formação profissional partilhada com empresas de construção. A CCCA-BTP é responsável pela implementação da política profissional especificada pelos principais empregadores e federações representativas dos empregados da indústria da construção a nível nacional. O governo francês também está representado na Comissão do Conselho.</w:t>
      </w:r>
    </w:p>
    <w:p w:rsidR="006220E0" w:rsidRP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papel da CCCA-BTP é especificado nos acordos profissionais celebrados pelos parceiros sociais da indústria da construção e reforçados pela lei. Todas estas missões são lideradas por autoridades regionais com a responsabilidade de organizar e financiar a aprendizagem. </w:t>
      </w:r>
    </w:p>
    <w:p w:rsid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âmbito das atividades da CCCA-BTP refere-se à aprendizagem de jovens com 26 anos de idade. Mais de 100 diplomas, entregues pelo Ministério da Educação, são propostos pelos centros de formação afiliados à CCCA-BTP em 22 áreas profissionais relacionadas com a indústria da construção. A rede CCCA-BTP formou em França mais de 1.700.000 aprendizes desde que foi criada, há 70 anos. Em 2015, 55.000 aprendizes (jovens com contrato de trabalho específico e registados num centro de formação) foram contratados por 55.500 empresas, onde geralmente ficaram três semanas por mês, com a quarta semana a ser passada no centro de formação.</w:t>
      </w:r>
    </w:p>
    <w:p w:rsidR="00427BA2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4.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CENTRO DE FORMAÇÃO PROFISSIONAL DA INDÚSTRIA DA CONSTRUÇÃO CIVIL E OBRAS PÚBLICAS DO SUL CENFIC </w:t>
      </w:r>
    </w:p>
    <w:p w:rsidR="006220E0" w:rsidRPr="006220E0" w:rsidRDefault="00427BA2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Portugal:</w:t>
      </w:r>
    </w:p>
    <w:p w:rsidR="006220E0" w:rsidRP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CENFIC é uma entidade sem fins lucrativos, criada em 1981 por um protocolo entre o IEFP, o IP – Instituto de Emprego e Formação Profissional e duas associações de construtores, a AECOPS – Associação de Empresas de Construção e Obras Públicas e Serviços e a AICE – Associação dos Industriais de Construção de Edifícios. A principal atividade do CENFIC é o desenvolvimento de formação inicial e contínua na área da construção. O principal centro de formação está situado em Lisboa (Prior Velho), mas também estão instalados 4 pontos de formação regionais no centro e no sul de Portugal.</w:t>
      </w:r>
    </w:p>
    <w:p w:rsidR="006220E0" w:rsidRP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 missão do CENFIC é formar profissionais qualificados para cumprir as diversas tarefas que fazem parte do Setor de Construção Civil e Obras Públicas, através do desenvolvimento de Cursos de Formação Profissional que satisfazem as necessidades e correspondem às expectativas dos clientes, contribuem para dignificar o Homem e criar uma nova geração de profissionais qualificados e promovem o indivíduo e o desenvolvimento profissional dos formandos.</w:t>
      </w:r>
    </w:p>
    <w:p w:rsid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sistema de gestão da qualidade do CENFIC é certificado pela APCER (Associação Portuguesa de Certificação) desde 1998, de acordo com a norma ISO 9001.</w:t>
      </w:r>
    </w:p>
    <w:p w:rsidR="006220E0" w:rsidRDefault="006220E0" w:rsidP="0034545E">
      <w:pPr>
        <w:jc w:val="both"/>
        <w:rPr/>
      </w:pPr>
    </w:p>
    <w:p w:rsidR="006220E0" w:rsidRPr="0034545E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5.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FUNDACIÓN LABORAL DE LA CONSTRUCCIÓN</w:t>
      </w:r>
    </w:p>
    <w:p w:rsidR="006220E0" w:rsidRPr="0034545E" w:rsidRDefault="00427BA2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Espanha:</w:t>
      </w:r>
    </w:p>
    <w:p w:rsidR="006220E0" w:rsidRP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Em 1992, a Confederação Nacional da Construção (CNC), a CCOO Construction Services e a Construction and Allied UGT, Federation of Industry (MCA-UGT), formaram um Conselho para criar e gerir em conjunto esta entidade sem fins lucrativos que é a Fundação. A Fundación Laboral de la Construcción trabalha para fornecer às empresas e trabalhadores os recursos necessários para promover um setor da construção mais qualificado e com mais formação profissional.</w:t>
      </w:r>
    </w:p>
    <w:p w:rsidR="006220E0" w:rsidRP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 FLC obtém o seu apoio financeiro do setor através de uma taxa obrigatória, estabelecida no Acordo Geral, que é paga por todas as empresas de construção, bem como através do financiamento público para ministrar cursos de formação a trabalhadores e desempregados do setor da construção.</w:t>
      </w:r>
    </w:p>
    <w:p w:rsidR="006220E0" w:rsidRPr="006220E0" w:rsidRDefault="006220E0" w:rsidP="0034545E">
      <w:pPr>
        <w:jc w:val="both"/>
        <w:rPr/>
      </w:pPr>
    </w:p>
    <w:p w:rsidR="006220E0" w:rsidRP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Como resultado de anos de dedicação e esforço, e com o apoio de muitos profissionais, a Fundação é hoje uma referência no setor da construção e um parceiro importante que trabalha com e para o futuro dos negócios e dos profissionais. Com mais experiência e conhecimento à sua disposição, a FLC trabalha para garantir que a prevenção de risco profissional, a formação, a inovação, a sustentabilidade e as novas tecnologias ajudam a continuar a construir o progresso que a FLC acredita ser possível.</w:t>
      </w:r>
    </w:p>
    <w:p w:rsidR="006220E0" w:rsidRDefault="006220E0" w:rsidP="0034545E">
      <w:pPr>
        <w:jc w:val="both"/>
        <w:rPr/>
      </w:pPr>
    </w:p>
    <w:p w:rsidR="006220E0" w:rsidRP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Em 27 de maio de 2003, a Fundação obteve o Certificado de Registo de Empresa e o direito de utilizar a marca comercial AENOR, com o número ER-0755/2003 e a utilizar a marca comercial IQNET, aplicáveis à conceção e fornecimento de programas de formação, que foi continuamente renovado até hoje.</w:t>
      </w:r>
    </w:p>
    <w:p w:rsidR="006220E0" w:rsidRPr="006220E0" w:rsidRDefault="006220E0" w:rsidP="0034545E">
      <w:pPr>
        <w:jc w:val="both"/>
        <w:rPr/>
      </w:pPr>
    </w:p>
    <w:p w:rsidR="006220E0" w:rsidRP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Assim sendo, construir um mundo melhor é o desafio da FLC e o de cada uma das pessoas que a compõem, trabalhando em cada um dos 17 conselhos que a Fundação administra em toda a Espanha para estar mais perto de si.</w:t>
      </w:r>
    </w:p>
    <w:p w:rsid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Somos, eventualmente, uma instituição que garante a formação como ponto de apoio, para que as empresas e os trabalhadores avancem no caminho do progresso e da recuperação.</w:t>
      </w:r>
    </w:p>
    <w:p w:rsidR="006C67EE" w:rsidRPr="00427BA2" w:rsidRDefault="006C67EE" w:rsidP="0034545E">
      <w:pPr>
        <w:jc w:val="both"/>
        <w:rPr>
          <w:b/>
        </w:rPr>
      </w:pPr>
    </w:p>
    <w:p w:rsidR="00427BA2" w:rsidRPr="00427BA2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6.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ENTE NAZIONALE PER LA FORMAZIONE E L'ADDESTRAMENTO PROFESSIONALE NELL EDILIZIA - FORMEDIL</w:t>
      </w:r>
    </w:p>
    <w:p w:rsidR="006220E0" w:rsidRPr="00427BA2" w:rsidRDefault="006220E0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Itália:</w:t>
      </w:r>
    </w:p>
    <w:p w:rsidR="006220E0" w:rsidRP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 FORMEDIL é a entidade nacional de coordenação da formação profissional no setor da construção. É gerida por parceiros sociais e está estruturada numa rede de 103 escolas de construção.</w:t>
      </w:r>
    </w:p>
    <w:p w:rsidR="006220E0" w:rsidRP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Nos últimos anos, a rede FORMEDIL esteve envolvida na promoção e disseminação da abordagem metodológica para a recuperação de edifícios históricos e modernos, eficiência energética, inovação de produtos e processos e digitalização e redes sociais, utilizando novas tecnologias nas metodologias de formação.</w:t>
      </w:r>
    </w:p>
    <w:p w:rsidR="006220E0" w:rsidRP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 Formedil também está envolvida na promoção de medidas para qualificar novos perfis profissionais e trabalha as qualificações e competências dos trabalhadores e formadores de acordo com a evolução do mercado de trabalho, bem como na investigação de novos métodos de ensino para a aprendizagem.</w:t>
      </w:r>
    </w:p>
    <w:p w:rsidR="006220E0" w:rsidRDefault="006220E0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 Formedil cria programas de formação padrão sobre as necessidades de empresas especializadas na área da construção.</w:t>
      </w:r>
    </w:p>
    <w:p w:rsidR="00E01535" w:rsidRPr="00E01535" w:rsidRDefault="00E01535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 Formedil esteve envolvida em vários projetos europeus e italianos, usando novas tecnologias na aprendizagem e nas redes sociais. </w:t>
      </w:r>
    </w:p>
    <w:p w:rsidR="00E01535" w:rsidRDefault="00E01535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Em Itália, a Formedil está a trabalhar num grande projeto para o diretor de um website e o projeto prevê a utilização das redes sociais como uma parte importante para socializar a experiência. A Formedil esteve envolvida em diferentes projetos europeus como o Learn pad, Arkey, Somex. Em todo este projeto, tablets, aplicações e redes sociais representaram o ponto de aplicação da força.</w:t>
      </w:r>
    </w:p>
    <w:p w:rsidR="00E01535" w:rsidRDefault="00E01535" w:rsidP="0034545E">
      <w:pPr>
        <w:jc w:val="both"/>
        <w:rPr/>
      </w:pPr>
    </w:p>
    <w:p w:rsidR="00427BA2" w:rsidRDefault="0034545E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7. </w:t>
      </w: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UNIVERSITAT DE VALENCIA - UVEG </w:t>
      </w:r>
    </w:p>
    <w:p w:rsidR="00E01535" w:rsidRPr="006C67EE" w:rsidRDefault="00427BA2" w:rsidP="0034545E">
      <w:pPr>
        <w:jc w:val="both"/>
        <w:rPr>
          <w:b/>
        </w:rPr>
        <w:bidi w:val="0"/>
      </w:pPr>
      <w:r>
        <w:rPr>
          <w:lang w:val="pt-pt"/>
          <w:b w:val="1"/>
          <w:bCs w:val="1"/>
          <w:i w:val="0"/>
          <w:iCs w:val="0"/>
          <w:u w:val="none"/>
          <w:vertAlign w:val="baseline"/>
          <w:rtl w:val="0"/>
        </w:rPr>
        <w:t xml:space="preserve">Espanha:</w:t>
      </w:r>
    </w:p>
    <w:p w:rsidR="00CF0C25" w:rsidRPr="00CF0C25" w:rsidRDefault="00CF0C25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O antigo "Estudi General de València", fundado em 1499 e inicialmente dedicado ao estudo da medicina, humanidades, teologia e direito, tornou-se hoje uma moderna universidade europeia, aberta à cultura de praticamente todos os ramos do ensino. Atualmente, a Universidade de Valência, com mais de três mil investigadores, divididos por 92 departamentos, 20 institutos e outras unidades de investigação pertencentes às ciências sociais, biomédicas, humanas, experimentais e formais, destaca-se como uma das principais organizações públicas de investigação em Espanha. Em conjunto com os recursos humanos, a magnitude das suas instalações e os equipamentos essenciais atualizados disponíveis garantem a qualidade de uma vasta oferta científica e tecnológica ao serviço da sociedade. </w:t>
      </w:r>
    </w:p>
    <w:p w:rsidR="00CF0C25" w:rsidRPr="00CF0C25" w:rsidRDefault="00CF0C25" w:rsidP="0034545E">
      <w:pPr>
        <w:jc w:val="both"/>
        <w:rPr/>
        <w:bidi w:val="0"/>
      </w:pPr>
      <w:r>
        <w:rPr>
          <w:lang w:val="pt-pt"/>
          <w:b w:val="0"/>
          <w:bCs w:val="0"/>
          <w:i w:val="0"/>
          <w:iCs w:val="0"/>
          <w:u w:val="none"/>
          <w:vertAlign w:val="baseline"/>
          <w:rtl w:val="0"/>
        </w:rPr>
        <w:t xml:space="preserve">A Universidade de Valência divide da seguinte forma o seu apoio e recursos de consultoria científica e tecnológica: uma rede de institutos próprios ou contratados, um escritório de projetos de investigação europeus (OPER), um escritório de transferência de tecnologia (OTRI) e vários serviços centrais ao alcance da comunidade científica, das instituições e da indústria. </w:t>
      </w:r>
    </w:p>
    <w:p w:rsidR="00CF0C25" w:rsidRPr="006220E0" w:rsidRDefault="00CF0C25" w:rsidP="0034545E">
      <w:pPr>
        <w:jc w:val="both"/>
        <w:rPr/>
      </w:pPr>
    </w:p>
    <w:sectPr w:rsidR="00CF0C25" w:rsidRPr="006220E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73D" w:rsidRDefault="00C1673D" w:rsidP="00434FB9">
      <w:pPr>
        <w:bidi w:val="0"/>
      </w:pPr>
      <w:r>
        <w:separator/>
      </w:r>
    </w:p>
  </w:endnote>
  <w:endnote w:type="continuationSeparator" w:id="0">
    <w:p w:rsidR="00C1673D" w:rsidRDefault="00C1673D" w:rsidP="00434FB9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73D" w:rsidRDefault="00C1673D" w:rsidP="00434FB9">
      <w:pPr>
        <w:bidi w:val="0"/>
      </w:pPr>
      <w:r>
        <w:separator/>
      </w:r>
    </w:p>
  </w:footnote>
  <w:footnote w:type="continuationSeparator" w:id="0">
    <w:p w:rsidR="00C1673D" w:rsidRDefault="00C1673D" w:rsidP="00434FB9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FB9" w:rsidRDefault="00434FB9">
    <w:pPr>
      <w:pStyle w:val="Intestazione"/>
      <w:bidi w:val="0"/>
    </w:pPr>
    <w:r>
      <w:rPr>
        <w:noProof/>
        <w:lang w:val="pt-pt"/>
        <w:b w:val="0"/>
        <w:bCs w:val="0"/>
        <w:i w:val="0"/>
        <w:iCs w:val="0"/>
        <w:u w:val="none"/>
        <w:vertAlign w:val="baseline"/>
        <w:rtl w:val="0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821"/>
    <w:rsid w:val="000C762E"/>
    <w:rsid w:val="00321983"/>
    <w:rsid w:val="0034545E"/>
    <w:rsid w:val="00427BA2"/>
    <w:rsid w:val="00434FB9"/>
    <w:rsid w:val="0049134B"/>
    <w:rsid w:val="004C1821"/>
    <w:rsid w:val="005633DE"/>
    <w:rsid w:val="00594111"/>
    <w:rsid w:val="005E0857"/>
    <w:rsid w:val="006220E0"/>
    <w:rsid w:val="006C67EE"/>
    <w:rsid w:val="00802991"/>
    <w:rsid w:val="008F4999"/>
    <w:rsid w:val="00B7117A"/>
    <w:rsid w:val="00C1673D"/>
    <w:rsid w:val="00C65527"/>
    <w:rsid w:val="00CF0C25"/>
    <w:rsid w:val="00CF2445"/>
    <w:rsid w:val="00D176BA"/>
    <w:rsid w:val="00E01535"/>
    <w:rsid w:val="00E70FF6"/>
    <w:rsid w:val="00F62329"/>
    <w:rsid w:val="00F70E7C"/>
    <w:rsid w:val="00FA797B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5427"/>
  <w15:docId w15:val="{04CB4B8B-79D9-4663-9535-A0603E4C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Diego</cp:lastModifiedBy>
  <cp:revision>11</cp:revision>
  <dcterms:created xsi:type="dcterms:W3CDTF">2019-01-15T13:24:00Z</dcterms:created>
  <dcterms:modified xsi:type="dcterms:W3CDTF">2019-02-19T17:12:00Z</dcterms:modified>
</cp:coreProperties>
</file>