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B9" w:rsidRPr="002D52D0" w:rsidRDefault="00434FB9" w:rsidP="00434FB9">
      <w:pPr>
        <w:pBdr>
          <w:bottom w:val="single" w:sz="4" w:space="1" w:color="auto"/>
        </w:pBdr>
        <w:spacing w:line="360" w:lineRule="auto"/>
        <w:jc w:val="center"/>
        <w:rPr>
          <w:rFonts w:ascii="Century Gothic" w:hAnsi="Century Gothic"/>
          <w:b/>
          <w:bCs/>
          <w:sz w:val="32"/>
          <w:szCs w:val="32"/>
          <w:lang w:val="es-ES"/>
        </w:rPr>
      </w:pPr>
      <w:r w:rsidRPr="002D52D0">
        <w:rPr>
          <w:rFonts w:ascii="Century Gothic" w:hAnsi="Century Gothic"/>
          <w:b/>
          <w:bCs/>
          <w:sz w:val="32"/>
          <w:szCs w:val="32"/>
          <w:lang w:val="es-ES"/>
        </w:rPr>
        <w:t>SoMExNet</w:t>
      </w:r>
    </w:p>
    <w:p w:rsidR="00434FB9" w:rsidRPr="00CE2F93" w:rsidRDefault="00CE2F93" w:rsidP="00434FB9">
      <w:pPr>
        <w:pBdr>
          <w:bottom w:val="single" w:sz="4" w:space="1" w:color="auto"/>
        </w:pBdr>
        <w:spacing w:line="360" w:lineRule="auto"/>
        <w:jc w:val="center"/>
        <w:rPr>
          <w:rFonts w:ascii="Century Gothic" w:hAnsi="Century Gothic"/>
          <w:b/>
          <w:bCs/>
          <w:sz w:val="32"/>
          <w:szCs w:val="32"/>
          <w:lang w:val="es-ES"/>
        </w:rPr>
      </w:pPr>
      <w:r w:rsidRPr="00CE2F93">
        <w:rPr>
          <w:rFonts w:ascii="Century Gothic" w:hAnsi="Century Gothic"/>
          <w:b/>
          <w:bCs/>
          <w:sz w:val="32"/>
          <w:szCs w:val="32"/>
          <w:lang w:val="es-ES"/>
        </w:rPr>
        <w:t>Socios del proyecto</w:t>
      </w:r>
    </w:p>
    <w:p w:rsidR="000C762E" w:rsidRDefault="000C762E">
      <w:pPr>
        <w:rPr>
          <w:lang w:val="es-ES"/>
        </w:rPr>
      </w:pPr>
    </w:p>
    <w:p w:rsidR="00215C68" w:rsidRPr="002D52D0" w:rsidRDefault="00215C68">
      <w:pPr>
        <w:rPr>
          <w:lang w:val="es-ES"/>
        </w:rPr>
      </w:pPr>
    </w:p>
    <w:p w:rsidR="00427BA2" w:rsidRPr="002D52D0" w:rsidRDefault="0034545E" w:rsidP="0034545E">
      <w:pPr>
        <w:jc w:val="both"/>
        <w:rPr>
          <w:b/>
          <w:lang w:val="es-ES"/>
        </w:rPr>
      </w:pPr>
      <w:r w:rsidRPr="002D52D0">
        <w:rPr>
          <w:b/>
          <w:lang w:val="es-ES"/>
        </w:rPr>
        <w:t>1. CENTRE IFAPME LIEGI</w:t>
      </w:r>
      <w:r w:rsidR="00434FB9" w:rsidRPr="002D52D0">
        <w:rPr>
          <w:b/>
          <w:lang w:val="es-ES"/>
        </w:rPr>
        <w:t>-</w:t>
      </w:r>
      <w:r w:rsidR="00427BA2" w:rsidRPr="002D52D0">
        <w:rPr>
          <w:b/>
          <w:lang w:val="es-ES"/>
        </w:rPr>
        <w:t>HUY WAREMME</w:t>
      </w:r>
    </w:p>
    <w:p w:rsidR="00434FB9" w:rsidRPr="0098271A" w:rsidRDefault="00ED39BA" w:rsidP="0034545E">
      <w:pPr>
        <w:jc w:val="both"/>
        <w:rPr>
          <w:b/>
          <w:lang w:val="es-ES"/>
        </w:rPr>
      </w:pPr>
      <w:r w:rsidRPr="00CD71BD">
        <w:rPr>
          <w:b/>
          <w:lang w:val="es-ES"/>
        </w:rPr>
        <w:t>Bélgica</w:t>
      </w:r>
    </w:p>
    <w:p w:rsidR="00ED39BA" w:rsidRPr="0098271A" w:rsidRDefault="00ED39BA" w:rsidP="0034545E">
      <w:pPr>
        <w:jc w:val="both"/>
        <w:rPr>
          <w:color w:val="FF0000"/>
          <w:lang w:val="es-ES"/>
        </w:rPr>
      </w:pPr>
    </w:p>
    <w:p w:rsidR="00ED39BA" w:rsidRDefault="00ED39BA" w:rsidP="0034545E">
      <w:pPr>
        <w:jc w:val="both"/>
        <w:rPr>
          <w:lang w:val="es-ES"/>
        </w:rPr>
      </w:pPr>
      <w:r w:rsidRPr="00C565C0">
        <w:rPr>
          <w:lang w:val="es-ES"/>
        </w:rPr>
        <w:t xml:space="preserve">El centro IFAPME </w:t>
      </w:r>
      <w:proofErr w:type="spellStart"/>
      <w:r w:rsidRPr="00C565C0">
        <w:rPr>
          <w:lang w:val="es-ES"/>
        </w:rPr>
        <w:t>Liège</w:t>
      </w:r>
      <w:proofErr w:type="spellEnd"/>
      <w:r w:rsidRPr="00C565C0">
        <w:rPr>
          <w:lang w:val="es-ES"/>
        </w:rPr>
        <w:t>-Huy-</w:t>
      </w:r>
      <w:proofErr w:type="spellStart"/>
      <w:r w:rsidRPr="00C565C0">
        <w:rPr>
          <w:lang w:val="es-ES"/>
        </w:rPr>
        <w:t>Waremme</w:t>
      </w:r>
      <w:proofErr w:type="spellEnd"/>
      <w:r w:rsidR="00C565C0" w:rsidRPr="00C565C0">
        <w:rPr>
          <w:lang w:val="es-ES"/>
        </w:rPr>
        <w:t xml:space="preserve"> se creó el </w:t>
      </w:r>
      <w:r w:rsidR="00C565C0">
        <w:rPr>
          <w:lang w:val="es-ES"/>
        </w:rPr>
        <w:t>26 de agosto de 1960 como una organización sin ánimo de lucro. Es considerado el centro de formación más grande de la zona francófona de Bélgica, con aproximadamente 15.000 estudiantes (de los cuales alrededor de 10.000 sigue</w:t>
      </w:r>
      <w:r w:rsidR="007C74CF">
        <w:rPr>
          <w:lang w:val="es-ES"/>
        </w:rPr>
        <w:t xml:space="preserve">n cursos de formación continua), y se certifican más de 1.000 estudiantes al año. </w:t>
      </w:r>
    </w:p>
    <w:p w:rsidR="00B74DB8" w:rsidRPr="0098271A" w:rsidRDefault="00B74DB8" w:rsidP="0034545E">
      <w:pPr>
        <w:jc w:val="both"/>
        <w:rPr>
          <w:lang w:val="de-DE"/>
        </w:rPr>
      </w:pPr>
      <w:r>
        <w:rPr>
          <w:lang w:val="es-ES"/>
        </w:rPr>
        <w:t>En el centro trabajan más de 1.000 formadores y 90 colaboradores (di</w:t>
      </w:r>
      <w:r w:rsidR="00E97400">
        <w:rPr>
          <w:lang w:val="es-ES"/>
        </w:rPr>
        <w:t>rectores, trabajadores, empleado</w:t>
      </w:r>
      <w:r>
        <w:rPr>
          <w:lang w:val="es-ES"/>
        </w:rPr>
        <w:t xml:space="preserve">s). Los cursos que ofrecen certificación abarcan más de 100 profesiones diferentes. </w:t>
      </w:r>
      <w:r w:rsidR="00E97400" w:rsidRPr="0098271A">
        <w:rPr>
          <w:lang w:val="de-DE"/>
        </w:rPr>
        <w:t>Más</w:t>
      </w:r>
      <w:r w:rsidRPr="0098271A">
        <w:rPr>
          <w:lang w:val="de-DE"/>
        </w:rPr>
        <w:t xml:space="preserve"> información en </w:t>
      </w:r>
      <w:r w:rsidR="007A589A">
        <w:fldChar w:fldCharType="begin"/>
      </w:r>
      <w:r w:rsidR="007A589A" w:rsidRPr="0098271A">
        <w:rPr>
          <w:lang w:val="de-DE"/>
        </w:rPr>
        <w:instrText xml:space="preserve"> HYPERLINK "http://www.centrelhw.ifapme.be" </w:instrText>
      </w:r>
      <w:r w:rsidR="007A589A">
        <w:fldChar w:fldCharType="separate"/>
      </w:r>
      <w:r w:rsidRPr="0098271A">
        <w:rPr>
          <w:rStyle w:val="Hipervnculo"/>
          <w:lang w:val="de-DE"/>
        </w:rPr>
        <w:t>www.centrelhw.ifapme.be</w:t>
      </w:r>
      <w:r w:rsidR="007A589A">
        <w:rPr>
          <w:rStyle w:val="Hipervnculo"/>
          <w:lang w:val="es-ES"/>
        </w:rPr>
        <w:fldChar w:fldCharType="end"/>
      </w:r>
    </w:p>
    <w:p w:rsidR="00B74DB8" w:rsidRPr="007918A2" w:rsidRDefault="00B74DB8" w:rsidP="0034545E">
      <w:pPr>
        <w:jc w:val="both"/>
        <w:rPr>
          <w:color w:val="FF0000"/>
          <w:sz w:val="28"/>
          <w:szCs w:val="28"/>
          <w:lang w:val="de-DE"/>
        </w:rPr>
      </w:pPr>
    </w:p>
    <w:p w:rsidR="006220E0" w:rsidRPr="007918A2" w:rsidRDefault="006220E0" w:rsidP="0034545E">
      <w:pPr>
        <w:jc w:val="both"/>
        <w:rPr>
          <w:sz w:val="28"/>
          <w:szCs w:val="28"/>
          <w:lang w:val="de-DE"/>
        </w:rPr>
      </w:pPr>
    </w:p>
    <w:p w:rsidR="006220E0" w:rsidRPr="0098271A" w:rsidRDefault="0034545E" w:rsidP="0034545E">
      <w:pPr>
        <w:jc w:val="both"/>
        <w:rPr>
          <w:b/>
          <w:lang w:val="de-DE"/>
        </w:rPr>
      </w:pPr>
      <w:r w:rsidRPr="0098271A">
        <w:rPr>
          <w:b/>
          <w:lang w:val="de-DE"/>
        </w:rPr>
        <w:t xml:space="preserve">2. </w:t>
      </w:r>
      <w:r w:rsidR="00427BA2" w:rsidRPr="0098271A">
        <w:rPr>
          <w:b/>
          <w:lang w:val="de-DE"/>
        </w:rPr>
        <w:t xml:space="preserve">BILDUNGSZENTREN DES BAUGEWERBES- BZB </w:t>
      </w:r>
      <w:r w:rsidR="00802991" w:rsidRPr="0098271A">
        <w:rPr>
          <w:b/>
          <w:lang w:val="de-DE"/>
        </w:rPr>
        <w:t>KREFELD</w:t>
      </w:r>
    </w:p>
    <w:p w:rsidR="006220E0" w:rsidRPr="002D52D0" w:rsidRDefault="00A96A73" w:rsidP="0034545E">
      <w:pPr>
        <w:jc w:val="both"/>
        <w:rPr>
          <w:b/>
          <w:lang w:val="es-ES"/>
        </w:rPr>
      </w:pPr>
      <w:r w:rsidRPr="002D52D0">
        <w:rPr>
          <w:b/>
          <w:lang w:val="es-ES"/>
        </w:rPr>
        <w:t>Alemania</w:t>
      </w:r>
    </w:p>
    <w:p w:rsidR="00A96A73" w:rsidRPr="0098271A" w:rsidRDefault="00A96A73" w:rsidP="0034545E">
      <w:pPr>
        <w:jc w:val="both"/>
        <w:rPr>
          <w:color w:val="FF0000"/>
          <w:lang w:val="es-ES"/>
        </w:rPr>
      </w:pPr>
    </w:p>
    <w:p w:rsidR="009F150B" w:rsidRDefault="00725E6C" w:rsidP="0034545E">
      <w:pPr>
        <w:jc w:val="both"/>
        <w:rPr>
          <w:lang w:val="es-ES"/>
        </w:rPr>
      </w:pPr>
      <w:r>
        <w:rPr>
          <w:lang w:val="es-ES"/>
        </w:rPr>
        <w:t>Centros de formación en el sector de la construcción (</w:t>
      </w:r>
      <w:r w:rsidR="009F150B" w:rsidRPr="00FA22E2">
        <w:rPr>
          <w:lang w:val="es-ES"/>
        </w:rPr>
        <w:t>BZB</w:t>
      </w:r>
      <w:r>
        <w:rPr>
          <w:lang w:val="es-ES"/>
        </w:rPr>
        <w:t xml:space="preserve"> en sus siglas en alemán)</w:t>
      </w:r>
      <w:r w:rsidR="009F150B" w:rsidRPr="00FA22E2">
        <w:rPr>
          <w:lang w:val="es-ES"/>
        </w:rPr>
        <w:t xml:space="preserve"> son instalaciones multifuncionales para los 48 gremios de la construcción en el distrito administrativo de Düsseldorf. 2.500 empres</w:t>
      </w:r>
      <w:r w:rsidR="006E4338" w:rsidRPr="00FA22E2">
        <w:rPr>
          <w:lang w:val="es-ES"/>
        </w:rPr>
        <w:t>as de construcción son miembros de estos centros de formación. Se ocupan de la formación profesional inicial para los alumnos en las 15 ocupaciones del sector de la construcción</w:t>
      </w:r>
      <w:r w:rsidR="004D1F53">
        <w:rPr>
          <w:lang w:val="es-ES"/>
        </w:rPr>
        <w:t>,</w:t>
      </w:r>
      <w:r w:rsidR="006E4338" w:rsidRPr="00FA22E2">
        <w:rPr>
          <w:lang w:val="es-ES"/>
        </w:rPr>
        <w:t xml:space="preserve"> además de la formación continua de profesionales de más alto</w:t>
      </w:r>
      <w:r w:rsidR="004D1F53">
        <w:rPr>
          <w:lang w:val="es-ES"/>
        </w:rPr>
        <w:t xml:space="preserve"> nivel</w:t>
      </w:r>
      <w:r w:rsidR="005905AF">
        <w:rPr>
          <w:lang w:val="es-ES"/>
        </w:rPr>
        <w:t xml:space="preserve">. </w:t>
      </w:r>
      <w:r>
        <w:rPr>
          <w:lang w:val="es-ES"/>
        </w:rPr>
        <w:t>Cooperan con la Agencia Laboral Alemana en el ámbito de demanda de recualificación. BZB tiene cuatro sucursales y participa en numerosos proyectos, a nivel regional, nacional, europeo e internacional. A nivel europeo, BZB lleva a cabo numerosos programas de intercambio para aprendices, formadores y expertos en E</w:t>
      </w:r>
      <w:r w:rsidR="00AE008F">
        <w:rPr>
          <w:lang w:val="es-ES"/>
        </w:rPr>
        <w:t xml:space="preserve">ducación y </w:t>
      </w:r>
      <w:r>
        <w:rPr>
          <w:lang w:val="es-ES"/>
        </w:rPr>
        <w:t>F</w:t>
      </w:r>
      <w:r w:rsidR="00AE008F">
        <w:rPr>
          <w:lang w:val="es-ES"/>
        </w:rPr>
        <w:t xml:space="preserve">ormación </w:t>
      </w:r>
      <w:r>
        <w:rPr>
          <w:lang w:val="es-ES"/>
        </w:rPr>
        <w:t>P</w:t>
      </w:r>
      <w:r w:rsidR="00AE008F">
        <w:rPr>
          <w:lang w:val="es-ES"/>
        </w:rPr>
        <w:t>rofesional</w:t>
      </w:r>
      <w:r>
        <w:rPr>
          <w:lang w:val="es-ES"/>
        </w:rPr>
        <w:t>, la mayor parte de ellos con socios de la red europea RE.FORM.E Está certificada con DIN ISO EN 9001 y tiene una Oficina de Transferencia Tecnológica. BZB ejecuta varios proyectos piloto relacionada con las tecnol</w:t>
      </w:r>
      <w:r w:rsidR="006F367A">
        <w:rPr>
          <w:lang w:val="es-ES"/>
        </w:rPr>
        <w:t xml:space="preserve">ogías de la información con un impacto innovador y que marca tendencia. </w:t>
      </w:r>
    </w:p>
    <w:p w:rsidR="006F367A" w:rsidRDefault="006F367A" w:rsidP="0034545E">
      <w:pPr>
        <w:jc w:val="both"/>
        <w:rPr>
          <w:lang w:val="es-ES"/>
        </w:rPr>
      </w:pPr>
    </w:p>
    <w:p w:rsidR="006F367A" w:rsidRPr="00FA22E2" w:rsidRDefault="006F367A" w:rsidP="0034545E">
      <w:pPr>
        <w:jc w:val="both"/>
        <w:rPr>
          <w:lang w:val="es-ES"/>
        </w:rPr>
      </w:pPr>
      <w:r>
        <w:rPr>
          <w:lang w:val="es-ES"/>
        </w:rPr>
        <w:t xml:space="preserve">BZB tiene mucha experiencia ya que participa activamente en proyectos europeos desde hace más de 15 años.  </w:t>
      </w:r>
    </w:p>
    <w:p w:rsidR="00A96A73" w:rsidRPr="007918A2" w:rsidRDefault="00A96A73" w:rsidP="0034545E">
      <w:pPr>
        <w:jc w:val="both"/>
        <w:rPr>
          <w:color w:val="FF0000"/>
          <w:sz w:val="28"/>
          <w:szCs w:val="28"/>
          <w:lang w:val="es-ES"/>
        </w:rPr>
      </w:pPr>
    </w:p>
    <w:p w:rsidR="00215C68" w:rsidRDefault="00215C68">
      <w:pPr>
        <w:spacing w:after="200" w:line="276" w:lineRule="auto"/>
        <w:rPr>
          <w:sz w:val="28"/>
          <w:szCs w:val="28"/>
          <w:lang w:val="es-ES"/>
        </w:rPr>
      </w:pPr>
      <w:r>
        <w:rPr>
          <w:sz w:val="28"/>
          <w:szCs w:val="28"/>
          <w:lang w:val="es-ES"/>
        </w:rPr>
        <w:br w:type="page"/>
      </w:r>
    </w:p>
    <w:p w:rsidR="006220E0" w:rsidRPr="00215C68" w:rsidRDefault="006220E0" w:rsidP="0034545E">
      <w:pPr>
        <w:jc w:val="both"/>
        <w:rPr>
          <w:lang w:val="es-ES"/>
        </w:rPr>
      </w:pPr>
    </w:p>
    <w:p w:rsidR="00427BA2" w:rsidRPr="00F947E2" w:rsidRDefault="0034545E" w:rsidP="0034545E">
      <w:pPr>
        <w:jc w:val="both"/>
        <w:rPr>
          <w:b/>
          <w:lang w:val="fr-FR"/>
        </w:rPr>
      </w:pPr>
      <w:r w:rsidRPr="00F947E2">
        <w:rPr>
          <w:b/>
          <w:lang w:val="fr-FR"/>
        </w:rPr>
        <w:t xml:space="preserve">3. </w:t>
      </w:r>
      <w:r w:rsidR="006220E0" w:rsidRPr="00F947E2">
        <w:rPr>
          <w:b/>
          <w:lang w:val="fr-FR"/>
        </w:rPr>
        <w:t xml:space="preserve">COMITE  DE CONCERTATION ET DE COORDINATION DE L'APPRENTISSAGE DU BATIMENT ET DES TRAVAUX PUBLICS CCCA-BTP </w:t>
      </w:r>
    </w:p>
    <w:p w:rsidR="006220E0" w:rsidRPr="000D05BC" w:rsidRDefault="00FE770A" w:rsidP="0034545E">
      <w:pPr>
        <w:jc w:val="both"/>
        <w:rPr>
          <w:b/>
          <w:lang w:val="es-ES"/>
        </w:rPr>
      </w:pPr>
      <w:r w:rsidRPr="0098271A">
        <w:rPr>
          <w:b/>
          <w:lang w:val="es-ES"/>
        </w:rPr>
        <w:t>Francia</w:t>
      </w:r>
      <w:r w:rsidR="00427BA2" w:rsidRPr="000D05BC">
        <w:rPr>
          <w:b/>
          <w:lang w:val="es-ES"/>
        </w:rPr>
        <w:t>:</w:t>
      </w:r>
    </w:p>
    <w:p w:rsidR="009916CD" w:rsidRPr="000D05BC" w:rsidRDefault="009916CD" w:rsidP="0034545E">
      <w:pPr>
        <w:jc w:val="both"/>
        <w:rPr>
          <w:b/>
          <w:lang w:val="es-ES"/>
        </w:rPr>
      </w:pPr>
    </w:p>
    <w:p w:rsidR="00FE770A" w:rsidRDefault="00FE770A" w:rsidP="0034545E">
      <w:pPr>
        <w:jc w:val="both"/>
        <w:rPr>
          <w:lang w:val="es-ES"/>
        </w:rPr>
      </w:pPr>
      <w:r w:rsidRPr="00C61028">
        <w:rPr>
          <w:lang w:val="es-ES"/>
        </w:rPr>
        <w:t xml:space="preserve">CCCA-BTP </w:t>
      </w:r>
      <w:r w:rsidRPr="00FE770A">
        <w:rPr>
          <w:lang w:val="es-ES"/>
        </w:rPr>
        <w:t xml:space="preserve">es una organización </w:t>
      </w:r>
      <w:r>
        <w:rPr>
          <w:lang w:val="es-ES"/>
        </w:rPr>
        <w:t>profes</w:t>
      </w:r>
      <w:r w:rsidRPr="00FE770A">
        <w:rPr>
          <w:lang w:val="es-ES"/>
        </w:rPr>
        <w:t>ional en</w:t>
      </w:r>
      <w:r>
        <w:rPr>
          <w:lang w:val="es-ES"/>
        </w:rPr>
        <w:t xml:space="preserve">cargada de la coordinación del aprendizaje en el sector de la construcción. Lidera una red de 103 centros de formación (denominados CFA-BTP), que </w:t>
      </w:r>
      <w:r w:rsidR="00AC7453">
        <w:rPr>
          <w:lang w:val="es-ES"/>
        </w:rPr>
        <w:t xml:space="preserve">ofrecen formación profesional </w:t>
      </w:r>
      <w:r w:rsidR="00CE53F1">
        <w:rPr>
          <w:lang w:val="es-ES"/>
        </w:rPr>
        <w:t>con</w:t>
      </w:r>
      <w:r>
        <w:rPr>
          <w:lang w:val="es-ES"/>
        </w:rPr>
        <w:t>juntamente con las empresas de construcción.</w:t>
      </w:r>
      <w:r w:rsidR="009916CD">
        <w:rPr>
          <w:lang w:val="es-ES"/>
        </w:rPr>
        <w:t xml:space="preserve"> </w:t>
      </w:r>
      <w:r>
        <w:rPr>
          <w:lang w:val="es-ES"/>
        </w:rPr>
        <w:t xml:space="preserve">CCCA-BTP es el responsable de la implementación de la política profesional indicada por las federaciones de empresarios y </w:t>
      </w:r>
      <w:r w:rsidR="00C04D78">
        <w:rPr>
          <w:lang w:val="es-ES"/>
        </w:rPr>
        <w:t xml:space="preserve">trabajadores </w:t>
      </w:r>
      <w:r w:rsidR="009916CD">
        <w:rPr>
          <w:lang w:val="es-ES"/>
        </w:rPr>
        <w:t xml:space="preserve">más representativas </w:t>
      </w:r>
      <w:r w:rsidR="00C04D78">
        <w:rPr>
          <w:lang w:val="es-ES"/>
        </w:rPr>
        <w:t xml:space="preserve">de la industria de la construcción a nivel nacional. </w:t>
      </w:r>
      <w:r w:rsidR="00C61028">
        <w:rPr>
          <w:lang w:val="es-ES"/>
        </w:rPr>
        <w:t xml:space="preserve">El gobierno francés también está representado </w:t>
      </w:r>
      <w:r w:rsidR="009916CD">
        <w:rPr>
          <w:lang w:val="es-ES"/>
        </w:rPr>
        <w:t>en el Comité</w:t>
      </w:r>
      <w:r w:rsidR="00C61028">
        <w:rPr>
          <w:lang w:val="es-ES"/>
        </w:rPr>
        <w:t xml:space="preserve"> del Consejo. </w:t>
      </w:r>
    </w:p>
    <w:p w:rsidR="00C61028" w:rsidRDefault="00C61028" w:rsidP="0034545E">
      <w:pPr>
        <w:jc w:val="both"/>
        <w:rPr>
          <w:lang w:val="es-ES"/>
        </w:rPr>
      </w:pPr>
    </w:p>
    <w:p w:rsidR="00D73ED0" w:rsidRDefault="00C61028" w:rsidP="0034545E">
      <w:pPr>
        <w:jc w:val="both"/>
        <w:rPr>
          <w:lang w:val="es-ES"/>
        </w:rPr>
      </w:pPr>
      <w:r>
        <w:rPr>
          <w:lang w:val="es-ES"/>
        </w:rPr>
        <w:t xml:space="preserve">El papel de CCCA-BTP está especificado en los acuerdos profesionales alcanzados por los agentes sociales del sector de la construcción y </w:t>
      </w:r>
      <w:r w:rsidR="001E3189">
        <w:rPr>
          <w:lang w:val="es-ES"/>
        </w:rPr>
        <w:t>reforzados</w:t>
      </w:r>
      <w:r>
        <w:rPr>
          <w:lang w:val="es-ES"/>
        </w:rPr>
        <w:t xml:space="preserve"> por ley. </w:t>
      </w:r>
      <w:r w:rsidR="00D73ED0">
        <w:rPr>
          <w:lang w:val="es-ES"/>
        </w:rPr>
        <w:t xml:space="preserve">Las autoridades regionales están </w:t>
      </w:r>
      <w:r w:rsidR="00DE7ACA">
        <w:rPr>
          <w:lang w:val="es-ES"/>
        </w:rPr>
        <w:t>al cargo de este cometido</w:t>
      </w:r>
      <w:r w:rsidR="00D73ED0">
        <w:rPr>
          <w:lang w:val="es-ES"/>
        </w:rPr>
        <w:t xml:space="preserve"> al tener la responsabilidad de organizar y financiar el aprendizaje. </w:t>
      </w:r>
    </w:p>
    <w:p w:rsidR="00C61028" w:rsidRDefault="00C61028" w:rsidP="0034545E">
      <w:pPr>
        <w:jc w:val="both"/>
        <w:rPr>
          <w:lang w:val="es-ES"/>
        </w:rPr>
      </w:pPr>
    </w:p>
    <w:p w:rsidR="00C61028" w:rsidRPr="00FE770A" w:rsidRDefault="00C61028" w:rsidP="0034545E">
      <w:pPr>
        <w:jc w:val="both"/>
        <w:rPr>
          <w:lang w:val="es-ES"/>
        </w:rPr>
      </w:pPr>
      <w:r>
        <w:rPr>
          <w:lang w:val="es-ES"/>
        </w:rPr>
        <w:t xml:space="preserve">El ámbito de las actividades de CCCA-BTP es la formación de los jóvenes hasta los 26 años de edad. Más de 100 títulos, entregados por el Ministerio de Educación, son propuestos por los centros de formación afiliados a CCCA-BTP en 22 ámbitos profesionales relacionados con la industria de la construcción. CCCA-BTP ha formado en Francia a más de 1.700.000 estudiantes desde que se creó hace 70 años. En 2015, 55.000 alumnos (jóvenes con un contrato de trabajo concreto y registrado en uno de los centros de formación) </w:t>
      </w:r>
      <w:r w:rsidR="00AF5F95">
        <w:rPr>
          <w:lang w:val="es-ES"/>
        </w:rPr>
        <w:t xml:space="preserve">han sido contratados por 55.500 empresas donde normalmente están tres semanas al mes, pasando la cuarta semana en el centro de formación. </w:t>
      </w:r>
    </w:p>
    <w:p w:rsidR="00FE770A" w:rsidRPr="007918A2" w:rsidRDefault="00FE770A" w:rsidP="0034545E">
      <w:pPr>
        <w:jc w:val="both"/>
        <w:rPr>
          <w:color w:val="FF0000"/>
          <w:sz w:val="28"/>
          <w:szCs w:val="28"/>
          <w:lang w:val="es-ES"/>
        </w:rPr>
      </w:pPr>
    </w:p>
    <w:p w:rsidR="00D92B90" w:rsidRPr="007918A2" w:rsidRDefault="00D92B90" w:rsidP="0034545E">
      <w:pPr>
        <w:jc w:val="both"/>
        <w:rPr>
          <w:color w:val="FF0000"/>
          <w:sz w:val="28"/>
          <w:szCs w:val="28"/>
          <w:lang w:val="es-ES"/>
        </w:rPr>
      </w:pPr>
    </w:p>
    <w:p w:rsidR="00427BA2" w:rsidRPr="00F947E2" w:rsidRDefault="0034545E" w:rsidP="0034545E">
      <w:pPr>
        <w:jc w:val="both"/>
        <w:rPr>
          <w:b/>
          <w:lang w:val="pt-PT"/>
        </w:rPr>
      </w:pPr>
      <w:r w:rsidRPr="002D52D0">
        <w:rPr>
          <w:b/>
          <w:lang w:val="pt-PT"/>
        </w:rPr>
        <w:t xml:space="preserve">4. </w:t>
      </w:r>
      <w:r w:rsidR="006220E0" w:rsidRPr="002D52D0">
        <w:rPr>
          <w:b/>
          <w:lang w:val="pt-PT"/>
        </w:rPr>
        <w:t>CENTRO DE F</w:t>
      </w:r>
      <w:r w:rsidR="006220E0" w:rsidRPr="00F947E2">
        <w:rPr>
          <w:b/>
          <w:lang w:val="pt-PT"/>
        </w:rPr>
        <w:t xml:space="preserve">ORMACAO PROFISSIONAL DA INDUSTRIA DA CONSTRUCAO CIVIL E OBRAS PUBLICAS DO SUL CENFIC </w:t>
      </w:r>
    </w:p>
    <w:p w:rsidR="006220E0" w:rsidRPr="00CE2F93" w:rsidRDefault="00427BA2" w:rsidP="0034545E">
      <w:pPr>
        <w:jc w:val="both"/>
        <w:rPr>
          <w:b/>
          <w:lang w:val="pt-PT"/>
        </w:rPr>
      </w:pPr>
      <w:r w:rsidRPr="00CE2F93">
        <w:rPr>
          <w:b/>
          <w:lang w:val="pt-PT"/>
        </w:rPr>
        <w:t>Port</w:t>
      </w:r>
      <w:r w:rsidR="00F62329" w:rsidRPr="00CE2F93">
        <w:rPr>
          <w:b/>
          <w:lang w:val="pt-PT"/>
        </w:rPr>
        <w:t>ugal</w:t>
      </w:r>
      <w:r w:rsidRPr="00CE2F93">
        <w:rPr>
          <w:b/>
          <w:lang w:val="pt-PT"/>
        </w:rPr>
        <w:t>:</w:t>
      </w:r>
    </w:p>
    <w:p w:rsidR="00C650F2" w:rsidRPr="000D05BC" w:rsidRDefault="00C650F2" w:rsidP="0034545E">
      <w:pPr>
        <w:jc w:val="both"/>
        <w:rPr>
          <w:color w:val="FF0000"/>
          <w:lang w:val="pt-PT"/>
        </w:rPr>
      </w:pPr>
    </w:p>
    <w:p w:rsidR="006220E0" w:rsidRDefault="00A919D3" w:rsidP="0034545E">
      <w:pPr>
        <w:jc w:val="both"/>
        <w:rPr>
          <w:lang w:val="es-ES"/>
        </w:rPr>
      </w:pPr>
      <w:r w:rsidRPr="00B868A0">
        <w:rPr>
          <w:lang w:val="pt-PT"/>
        </w:rPr>
        <w:t xml:space="preserve">CENFIC es una organización sin ánimo de lucro, creada en 1981 por acuerdo entre IEFP IP (Instituto do Emprego e Formação Profissional) y dos asociaciones de constructores, AECOPS (Associação de Empresas de Construção e Obras Públicas e Serviços) y </w:t>
      </w:r>
      <w:r w:rsidR="00B868A0" w:rsidRPr="00B868A0">
        <w:rPr>
          <w:lang w:val="pt-PT"/>
        </w:rPr>
        <w:t>AICE (Associação dos Industriais de Construção de Edifícios)</w:t>
      </w:r>
      <w:r w:rsidR="00B868A0">
        <w:rPr>
          <w:lang w:val="pt-PT"/>
        </w:rPr>
        <w:t xml:space="preserve">. </w:t>
      </w:r>
      <w:r w:rsidR="00B868A0" w:rsidRPr="00B868A0">
        <w:rPr>
          <w:lang w:val="es-ES"/>
        </w:rPr>
        <w:t>La principal actividad de CENFIC es el desarrollo de la formaci</w:t>
      </w:r>
      <w:r w:rsidR="00B868A0">
        <w:rPr>
          <w:lang w:val="es-ES"/>
        </w:rPr>
        <w:t xml:space="preserve">ón profesional inicial y continua en el ámbito de los oficios de la construcción. El centro de formación principal está en Lisboa (Prior </w:t>
      </w:r>
      <w:proofErr w:type="spellStart"/>
      <w:r w:rsidR="00B868A0">
        <w:rPr>
          <w:lang w:val="es-ES"/>
        </w:rPr>
        <w:t>Velho</w:t>
      </w:r>
      <w:proofErr w:type="spellEnd"/>
      <w:r w:rsidR="00B868A0">
        <w:rPr>
          <w:lang w:val="es-ES"/>
        </w:rPr>
        <w:t>), pero hay cuatro sedes regionales</w:t>
      </w:r>
      <w:r w:rsidR="006C2082">
        <w:rPr>
          <w:lang w:val="es-ES"/>
        </w:rPr>
        <w:t xml:space="preserve"> más</w:t>
      </w:r>
      <w:r w:rsidR="00B868A0">
        <w:rPr>
          <w:lang w:val="es-ES"/>
        </w:rPr>
        <w:t xml:space="preserve"> en el centro y en el sur de Portugal. </w:t>
      </w:r>
    </w:p>
    <w:p w:rsidR="00B868A0" w:rsidRDefault="00B868A0" w:rsidP="0034545E">
      <w:pPr>
        <w:jc w:val="both"/>
        <w:rPr>
          <w:lang w:val="es-ES"/>
        </w:rPr>
      </w:pPr>
    </w:p>
    <w:p w:rsidR="009D2D73" w:rsidRDefault="00B868A0" w:rsidP="0034545E">
      <w:pPr>
        <w:jc w:val="both"/>
        <w:rPr>
          <w:lang w:val="es-ES"/>
        </w:rPr>
      </w:pPr>
      <w:r>
        <w:rPr>
          <w:lang w:val="es-ES"/>
        </w:rPr>
        <w:t>La misión de CENFIC es preparar a p</w:t>
      </w:r>
      <w:r w:rsidR="008A5026">
        <w:rPr>
          <w:lang w:val="es-ES"/>
        </w:rPr>
        <w:t xml:space="preserve">rofesionales cualificados para realizar las diferentes tareas que forman parte de la construcción de edificios y las obras públicas, mediante el desarrollo de cursos de formación profesional que: </w:t>
      </w:r>
      <w:r w:rsidR="009D2D73">
        <w:rPr>
          <w:lang w:val="es-ES"/>
        </w:rPr>
        <w:t xml:space="preserve">satisfagan las necesidades y expectativas de los clientes, contribuyendo a la dignificación del hombre y creando una nueva generación de profesionales cualificados; promuevan el desarrollo individual y profesional de los alumnos. </w:t>
      </w:r>
    </w:p>
    <w:p w:rsidR="00B868A0" w:rsidRPr="00B868A0" w:rsidRDefault="009D2D73" w:rsidP="0034545E">
      <w:pPr>
        <w:jc w:val="both"/>
        <w:rPr>
          <w:lang w:val="es-ES"/>
        </w:rPr>
      </w:pPr>
      <w:r>
        <w:rPr>
          <w:lang w:val="es-ES"/>
        </w:rPr>
        <w:t>El sistema d</w:t>
      </w:r>
      <w:r w:rsidR="00257582">
        <w:rPr>
          <w:lang w:val="es-ES"/>
        </w:rPr>
        <w:t>e gestión de la calidad de CENFIC está certificado por APCER (Asociación Portuguesa de Certificación), desde 1998, siendo la norma ISO 9001.</w:t>
      </w:r>
      <w:r>
        <w:rPr>
          <w:lang w:val="es-ES"/>
        </w:rPr>
        <w:t xml:space="preserve"> </w:t>
      </w:r>
      <w:r w:rsidR="008A5026">
        <w:rPr>
          <w:lang w:val="es-ES"/>
        </w:rPr>
        <w:t xml:space="preserve"> </w:t>
      </w:r>
    </w:p>
    <w:p w:rsidR="00A919D3" w:rsidRPr="00C72C46" w:rsidRDefault="00A919D3" w:rsidP="0034545E">
      <w:pPr>
        <w:jc w:val="both"/>
        <w:rPr>
          <w:color w:val="FF0000"/>
          <w:sz w:val="28"/>
          <w:szCs w:val="28"/>
          <w:lang w:val="es-ES"/>
        </w:rPr>
      </w:pPr>
    </w:p>
    <w:p w:rsidR="00A919D3" w:rsidRPr="00215C68" w:rsidRDefault="00A919D3" w:rsidP="0034545E">
      <w:pPr>
        <w:jc w:val="both"/>
        <w:rPr>
          <w:lang w:val="es-ES"/>
        </w:rPr>
      </w:pPr>
    </w:p>
    <w:p w:rsidR="006220E0" w:rsidRPr="00F947E2" w:rsidRDefault="0034545E" w:rsidP="0034545E">
      <w:pPr>
        <w:jc w:val="both"/>
        <w:rPr>
          <w:b/>
          <w:lang w:val="es-ES"/>
        </w:rPr>
      </w:pPr>
      <w:r w:rsidRPr="00F947E2">
        <w:rPr>
          <w:b/>
          <w:lang w:val="es-ES"/>
        </w:rPr>
        <w:t xml:space="preserve">5. </w:t>
      </w:r>
      <w:r w:rsidR="00765924">
        <w:rPr>
          <w:b/>
          <w:lang w:val="es-ES"/>
        </w:rPr>
        <w:t>FUNDACIÓN LABORAL DE LA CONSTRUCCIÓ</w:t>
      </w:r>
      <w:r w:rsidR="006220E0" w:rsidRPr="00F947E2">
        <w:rPr>
          <w:b/>
          <w:lang w:val="es-ES"/>
        </w:rPr>
        <w:t>N</w:t>
      </w:r>
    </w:p>
    <w:p w:rsidR="006220E0" w:rsidRPr="00F947E2" w:rsidRDefault="008F6153" w:rsidP="0034545E">
      <w:pPr>
        <w:jc w:val="both"/>
        <w:rPr>
          <w:b/>
          <w:lang w:val="es-ES"/>
        </w:rPr>
      </w:pPr>
      <w:r>
        <w:rPr>
          <w:b/>
          <w:lang w:val="es-ES"/>
        </w:rPr>
        <w:t>España</w:t>
      </w:r>
      <w:r w:rsidR="00427BA2" w:rsidRPr="00F947E2">
        <w:rPr>
          <w:b/>
          <w:lang w:val="es-ES"/>
        </w:rPr>
        <w:t>:</w:t>
      </w:r>
    </w:p>
    <w:p w:rsidR="001A7C6E" w:rsidRPr="000D05BC" w:rsidRDefault="001A7C6E" w:rsidP="0034545E">
      <w:pPr>
        <w:jc w:val="both"/>
        <w:rPr>
          <w:color w:val="FF0000"/>
          <w:lang w:val="es-ES"/>
        </w:rPr>
      </w:pPr>
    </w:p>
    <w:p w:rsidR="001A7C6E" w:rsidRPr="00D8659B" w:rsidRDefault="001A7C6E" w:rsidP="0034545E">
      <w:pPr>
        <w:jc w:val="both"/>
        <w:rPr>
          <w:lang w:val="es-ES"/>
        </w:rPr>
      </w:pPr>
      <w:r w:rsidRPr="00D8659B">
        <w:rPr>
          <w:lang w:val="es-ES"/>
        </w:rPr>
        <w:t xml:space="preserve">En 1192 </w:t>
      </w:r>
      <w:r w:rsidR="00D8659B" w:rsidRPr="00D8659B">
        <w:rPr>
          <w:lang w:val="es-ES"/>
        </w:rPr>
        <w:t>la Confederación Nacional de la Construcción (CNC), CCOO Construcción y Servicios</w:t>
      </w:r>
      <w:r w:rsidR="00632A88">
        <w:rPr>
          <w:lang w:val="es-ES"/>
        </w:rPr>
        <w:t>,</w:t>
      </w:r>
      <w:r w:rsidR="00D8659B" w:rsidRPr="00D8659B">
        <w:rPr>
          <w:lang w:val="es-ES"/>
        </w:rPr>
        <w:t xml:space="preserve"> y la Federación de Industria (MCA-UGT) crearon un consejo para crear y gestionar conjuntamente esta organización sin ánimo de lucro que es la Fundación. La Fundación Laboral de la Construcción trabaj</w:t>
      </w:r>
      <w:r w:rsidR="0020196F">
        <w:rPr>
          <w:lang w:val="es-ES"/>
        </w:rPr>
        <w:t>a</w:t>
      </w:r>
      <w:r w:rsidR="00D8659B" w:rsidRPr="00D8659B">
        <w:rPr>
          <w:lang w:val="es-ES"/>
        </w:rPr>
        <w:t xml:space="preserve"> para</w:t>
      </w:r>
      <w:r w:rsidR="00D8659B">
        <w:rPr>
          <w:lang w:val="es-ES"/>
        </w:rPr>
        <w:t xml:space="preserve"> proveer a los empresarios y trabajadores</w:t>
      </w:r>
      <w:r w:rsidR="0020196F">
        <w:rPr>
          <w:lang w:val="es-ES"/>
        </w:rPr>
        <w:t xml:space="preserve"> de</w:t>
      </w:r>
      <w:r w:rsidR="00D8659B">
        <w:rPr>
          <w:lang w:val="es-ES"/>
        </w:rPr>
        <w:t xml:space="preserve"> los recursos necesarios para promover un sector de la construcción más profesionalizado. </w:t>
      </w:r>
      <w:r w:rsidR="00D8659B" w:rsidRPr="00D8659B">
        <w:rPr>
          <w:lang w:val="es-ES"/>
        </w:rPr>
        <w:t xml:space="preserve"> </w:t>
      </w:r>
    </w:p>
    <w:p w:rsidR="00604986" w:rsidRPr="000D05BC" w:rsidRDefault="00604986" w:rsidP="0034545E">
      <w:pPr>
        <w:jc w:val="both"/>
        <w:rPr>
          <w:color w:val="FF0000"/>
          <w:lang w:val="es-ES"/>
        </w:rPr>
      </w:pPr>
    </w:p>
    <w:p w:rsidR="00604986" w:rsidRPr="00604986" w:rsidRDefault="00604986" w:rsidP="0034545E">
      <w:pPr>
        <w:jc w:val="both"/>
        <w:rPr>
          <w:lang w:val="es-ES"/>
        </w:rPr>
      </w:pPr>
      <w:r w:rsidRPr="00604986">
        <w:rPr>
          <w:lang w:val="es-ES"/>
        </w:rPr>
        <w:t xml:space="preserve">La FLC consigue el apoyo financiero </w:t>
      </w:r>
      <w:r w:rsidR="007E633C">
        <w:rPr>
          <w:lang w:val="es-ES"/>
        </w:rPr>
        <w:t xml:space="preserve">del propio sector a través de </w:t>
      </w:r>
      <w:r w:rsidR="002839FD">
        <w:rPr>
          <w:lang w:val="es-ES"/>
        </w:rPr>
        <w:t xml:space="preserve">una </w:t>
      </w:r>
      <w:r w:rsidR="007E633C">
        <w:rPr>
          <w:lang w:val="es-ES"/>
        </w:rPr>
        <w:t>cuota obligatoria establecida en el Acuerdo General, que pagan todas l</w:t>
      </w:r>
      <w:r w:rsidR="00434433">
        <w:rPr>
          <w:lang w:val="es-ES"/>
        </w:rPr>
        <w:t xml:space="preserve">as empresas de la construcción, </w:t>
      </w:r>
      <w:r w:rsidR="007E633C">
        <w:rPr>
          <w:lang w:val="es-ES"/>
        </w:rPr>
        <w:t xml:space="preserve">además de recibir financiación pública para impartir los cursos de formación tanto a trabajadores y desempleados del sector. </w:t>
      </w:r>
    </w:p>
    <w:p w:rsidR="006220E0" w:rsidRPr="00604986" w:rsidRDefault="006220E0" w:rsidP="0034545E">
      <w:pPr>
        <w:jc w:val="both"/>
        <w:rPr>
          <w:color w:val="FF0000"/>
          <w:lang w:val="es-ES"/>
        </w:rPr>
      </w:pPr>
    </w:p>
    <w:p w:rsidR="007E633C" w:rsidRPr="007E633C" w:rsidRDefault="007E633C" w:rsidP="0034545E">
      <w:pPr>
        <w:jc w:val="both"/>
        <w:rPr>
          <w:lang w:val="es-ES"/>
        </w:rPr>
      </w:pPr>
      <w:r w:rsidRPr="007E633C">
        <w:rPr>
          <w:lang w:val="es-ES"/>
        </w:rPr>
        <w:t xml:space="preserve">Como resultado de años de dedicación y esfuerzo, y con el apoyo de muchos profesionales, la Fundación es hoy una referencia en el sector de la construcción y un socio clave que trabaja con y para el futuro de empresas y profesionales. </w:t>
      </w:r>
      <w:r w:rsidR="00517837">
        <w:rPr>
          <w:lang w:val="es-ES"/>
        </w:rPr>
        <w:t xml:space="preserve">Con más experiencia y conocimiento a su disposición, FLC trabaja para asegurar que la prevención de riesgos laborales, la formación, la innovación, la sostenibilidad y las nuevas tecnologías ayuden a continuar construyendo el </w:t>
      </w:r>
      <w:r w:rsidR="003720F8">
        <w:rPr>
          <w:lang w:val="es-ES"/>
        </w:rPr>
        <w:t xml:space="preserve">progreso que la FLC cree posible. </w:t>
      </w:r>
      <w:r w:rsidR="00517837">
        <w:rPr>
          <w:lang w:val="es-ES"/>
        </w:rPr>
        <w:t xml:space="preserve"> </w:t>
      </w:r>
    </w:p>
    <w:p w:rsidR="006C6180" w:rsidRPr="000D05BC" w:rsidRDefault="006C6180" w:rsidP="0034545E">
      <w:pPr>
        <w:jc w:val="both"/>
        <w:rPr>
          <w:color w:val="FF0000"/>
          <w:lang w:val="es-ES"/>
        </w:rPr>
      </w:pPr>
    </w:p>
    <w:p w:rsidR="006C6180" w:rsidRPr="00F319F2" w:rsidRDefault="006C6180" w:rsidP="0034545E">
      <w:pPr>
        <w:jc w:val="both"/>
        <w:rPr>
          <w:lang w:val="es-ES"/>
        </w:rPr>
      </w:pPr>
      <w:r w:rsidRPr="00F319F2">
        <w:rPr>
          <w:lang w:val="es-ES"/>
        </w:rPr>
        <w:t xml:space="preserve">El 27 de mayo de 2003 la Fundación obtuvo el Certificado de </w:t>
      </w:r>
      <w:r w:rsidR="00CD1ED9">
        <w:rPr>
          <w:lang w:val="es-ES"/>
        </w:rPr>
        <w:t>Registro de E</w:t>
      </w:r>
      <w:r w:rsidRPr="00F319F2">
        <w:rPr>
          <w:lang w:val="es-ES"/>
        </w:rPr>
        <w:t xml:space="preserve">mpresa, y el derecho a utilizar la </w:t>
      </w:r>
      <w:r w:rsidR="00396631">
        <w:rPr>
          <w:lang w:val="es-ES"/>
        </w:rPr>
        <w:t>marca</w:t>
      </w:r>
      <w:r w:rsidRPr="00F319F2">
        <w:rPr>
          <w:lang w:val="es-ES"/>
        </w:rPr>
        <w:t xml:space="preserve"> AENOR, con el número ER-0755/2003</w:t>
      </w:r>
      <w:r w:rsidR="00396631">
        <w:rPr>
          <w:lang w:val="es-ES"/>
        </w:rPr>
        <w:t xml:space="preserve"> y el uso de la marca registrada IQNET, ap</w:t>
      </w:r>
      <w:r w:rsidR="00C473B6">
        <w:rPr>
          <w:lang w:val="es-ES"/>
        </w:rPr>
        <w:t xml:space="preserve">licable al diseño e impartición de programas de formación, que ha sido renovado de manera continuada hasta </w:t>
      </w:r>
      <w:r w:rsidR="00A75359">
        <w:rPr>
          <w:lang w:val="es-ES"/>
        </w:rPr>
        <w:t>la actualidad</w:t>
      </w:r>
      <w:r w:rsidR="00C473B6">
        <w:rPr>
          <w:lang w:val="es-ES"/>
        </w:rPr>
        <w:t xml:space="preserve">. </w:t>
      </w:r>
    </w:p>
    <w:p w:rsidR="006220E0" w:rsidRPr="006C6180" w:rsidRDefault="006220E0" w:rsidP="0034545E">
      <w:pPr>
        <w:jc w:val="both"/>
        <w:rPr>
          <w:color w:val="FF0000"/>
          <w:lang w:val="es-ES"/>
        </w:rPr>
      </w:pPr>
    </w:p>
    <w:p w:rsidR="00C473B6" w:rsidRDefault="00435D68" w:rsidP="0034545E">
      <w:pPr>
        <w:jc w:val="both"/>
        <w:rPr>
          <w:lang w:val="es-ES"/>
        </w:rPr>
      </w:pPr>
      <w:r w:rsidRPr="00435D68">
        <w:rPr>
          <w:lang w:val="es-ES"/>
        </w:rPr>
        <w:t xml:space="preserve">Por ello, construir un mundo mejor es un reto para FLC y para cada una de las personas que lo componen, trabajando en cada uno de los 17 Consejos que la Fundación gestiona en toda España para estar más cerca </w:t>
      </w:r>
      <w:r w:rsidR="00CB01DA">
        <w:rPr>
          <w:lang w:val="es-ES"/>
        </w:rPr>
        <w:t>del profesional del sector</w:t>
      </w:r>
      <w:r w:rsidRPr="00435D68">
        <w:rPr>
          <w:lang w:val="es-ES"/>
        </w:rPr>
        <w:t>.</w:t>
      </w:r>
    </w:p>
    <w:p w:rsidR="00435D68" w:rsidRPr="00C473B6" w:rsidRDefault="00435D68" w:rsidP="0034545E">
      <w:pPr>
        <w:jc w:val="both"/>
        <w:rPr>
          <w:color w:val="FF0000"/>
          <w:lang w:val="es-ES"/>
        </w:rPr>
      </w:pPr>
    </w:p>
    <w:p w:rsidR="00BF3D1C" w:rsidRPr="00BF3D1C" w:rsidRDefault="00BF3D1C" w:rsidP="0034545E">
      <w:pPr>
        <w:jc w:val="both"/>
        <w:rPr>
          <w:lang w:val="es-ES"/>
        </w:rPr>
      </w:pPr>
      <w:r w:rsidRPr="00BF3D1C">
        <w:rPr>
          <w:lang w:val="es-ES"/>
        </w:rPr>
        <w:t>Somos, en definitiva, una institución que garantiza la formación como punto de apoyo, para que las empresas y los trabajadores avancen en el camino del progreso y la recuperación.</w:t>
      </w:r>
    </w:p>
    <w:p w:rsidR="006C67EE" w:rsidRPr="00F85685" w:rsidRDefault="006C67EE" w:rsidP="0034545E">
      <w:pPr>
        <w:jc w:val="both"/>
        <w:rPr>
          <w:b/>
          <w:sz w:val="28"/>
          <w:szCs w:val="28"/>
          <w:lang w:val="es-ES"/>
        </w:rPr>
      </w:pPr>
    </w:p>
    <w:p w:rsidR="00BB14E2" w:rsidRPr="00F85685" w:rsidRDefault="00BB14E2" w:rsidP="0034545E">
      <w:pPr>
        <w:jc w:val="both"/>
        <w:rPr>
          <w:b/>
          <w:sz w:val="28"/>
          <w:szCs w:val="28"/>
          <w:lang w:val="es-ES"/>
        </w:rPr>
      </w:pPr>
    </w:p>
    <w:p w:rsidR="00427BA2" w:rsidRPr="00427BA2" w:rsidRDefault="0034545E" w:rsidP="0034545E">
      <w:pPr>
        <w:jc w:val="both"/>
        <w:rPr>
          <w:b/>
          <w:lang w:val="it-IT"/>
        </w:rPr>
      </w:pPr>
      <w:r>
        <w:rPr>
          <w:b/>
          <w:lang w:val="it-IT"/>
        </w:rPr>
        <w:t xml:space="preserve">6. </w:t>
      </w:r>
      <w:r w:rsidR="006220E0" w:rsidRPr="006220E0">
        <w:rPr>
          <w:b/>
          <w:lang w:val="it-IT"/>
        </w:rPr>
        <w:t>ENTE NAZIONALE PER LA FORMAZIONE E L'ADDESTRAMENTO PROFESSIONALE NELL EDILIZIA</w:t>
      </w:r>
      <w:r w:rsidR="00427BA2">
        <w:rPr>
          <w:b/>
          <w:lang w:val="it-IT"/>
        </w:rPr>
        <w:t xml:space="preserve"> - </w:t>
      </w:r>
      <w:r w:rsidR="00427BA2" w:rsidRPr="00427BA2">
        <w:rPr>
          <w:b/>
          <w:lang w:val="it-IT"/>
        </w:rPr>
        <w:t>FORMEDIL</w:t>
      </w:r>
    </w:p>
    <w:p w:rsidR="006220E0" w:rsidRPr="000D05BC" w:rsidRDefault="006220E0" w:rsidP="0034545E">
      <w:pPr>
        <w:jc w:val="both"/>
        <w:rPr>
          <w:b/>
          <w:lang w:val="es-ES"/>
        </w:rPr>
      </w:pPr>
      <w:r w:rsidRPr="000D05BC">
        <w:rPr>
          <w:b/>
          <w:lang w:val="es-ES"/>
        </w:rPr>
        <w:t>I</w:t>
      </w:r>
      <w:r w:rsidR="00427BA2" w:rsidRPr="000D05BC">
        <w:rPr>
          <w:b/>
          <w:lang w:val="es-ES"/>
        </w:rPr>
        <w:t>tal</w:t>
      </w:r>
      <w:r w:rsidR="00F972E3" w:rsidRPr="000D05BC">
        <w:rPr>
          <w:b/>
          <w:lang w:val="es-ES"/>
        </w:rPr>
        <w:t>ia</w:t>
      </w:r>
      <w:r w:rsidR="00427BA2" w:rsidRPr="000D05BC">
        <w:rPr>
          <w:b/>
          <w:lang w:val="es-ES"/>
        </w:rPr>
        <w:t>:</w:t>
      </w:r>
    </w:p>
    <w:p w:rsidR="008431CB" w:rsidRPr="000D05BC" w:rsidRDefault="008431CB" w:rsidP="0034545E">
      <w:pPr>
        <w:jc w:val="both"/>
        <w:rPr>
          <w:color w:val="FF0000"/>
          <w:lang w:val="es-ES"/>
        </w:rPr>
      </w:pPr>
    </w:p>
    <w:p w:rsidR="008431CB" w:rsidRDefault="007B3B99" w:rsidP="0034545E">
      <w:pPr>
        <w:jc w:val="both"/>
        <w:rPr>
          <w:lang w:val="es-ES"/>
        </w:rPr>
      </w:pPr>
      <w:proofErr w:type="spellStart"/>
      <w:r w:rsidRPr="000D05BC">
        <w:rPr>
          <w:lang w:val="es-ES"/>
        </w:rPr>
        <w:t>F</w:t>
      </w:r>
      <w:r w:rsidR="00993D1A" w:rsidRPr="000D05BC">
        <w:rPr>
          <w:lang w:val="es-ES"/>
        </w:rPr>
        <w:t>ormedil</w:t>
      </w:r>
      <w:proofErr w:type="spellEnd"/>
      <w:r w:rsidRPr="00A3724B">
        <w:rPr>
          <w:lang w:val="es-ES"/>
        </w:rPr>
        <w:t xml:space="preserve"> es el</w:t>
      </w:r>
      <w:r w:rsidR="008431CB" w:rsidRPr="00A3724B">
        <w:rPr>
          <w:lang w:val="es-ES"/>
        </w:rPr>
        <w:t xml:space="preserve"> </w:t>
      </w:r>
      <w:r w:rsidRPr="00A3724B">
        <w:rPr>
          <w:lang w:val="es-ES"/>
        </w:rPr>
        <w:t xml:space="preserve">organismo coordinador a nivel nacional de la formación en el sector de la construcción. Está gestionado por los agentes sociales y </w:t>
      </w:r>
      <w:r w:rsidR="00160EAE">
        <w:rPr>
          <w:lang w:val="es-ES"/>
        </w:rPr>
        <w:t xml:space="preserve">organizado en una red de 103 escuelas. </w:t>
      </w:r>
    </w:p>
    <w:p w:rsidR="00117FBD" w:rsidRDefault="00117FBD" w:rsidP="0034545E">
      <w:pPr>
        <w:jc w:val="both"/>
        <w:rPr>
          <w:lang w:val="es-ES"/>
        </w:rPr>
      </w:pPr>
    </w:p>
    <w:p w:rsidR="00160EAE" w:rsidRDefault="00160EAE" w:rsidP="0034545E">
      <w:pPr>
        <w:jc w:val="both"/>
        <w:rPr>
          <w:lang w:val="es-ES"/>
        </w:rPr>
      </w:pPr>
      <w:r>
        <w:rPr>
          <w:lang w:val="es-ES"/>
        </w:rPr>
        <w:t xml:space="preserve">En los últimos años, la red </w:t>
      </w:r>
      <w:proofErr w:type="spellStart"/>
      <w:r w:rsidRPr="000D05BC">
        <w:rPr>
          <w:lang w:val="es-ES"/>
        </w:rPr>
        <w:t>F</w:t>
      </w:r>
      <w:r w:rsidR="00E75EFC" w:rsidRPr="000D05BC">
        <w:rPr>
          <w:lang w:val="es-ES"/>
        </w:rPr>
        <w:t>ormedil</w:t>
      </w:r>
      <w:proofErr w:type="spellEnd"/>
      <w:r>
        <w:rPr>
          <w:lang w:val="es-ES"/>
        </w:rPr>
        <w:t xml:space="preserve"> ha estado </w:t>
      </w:r>
      <w:r w:rsidR="003A4C2D">
        <w:rPr>
          <w:lang w:val="es-ES"/>
        </w:rPr>
        <w:t>implicada</w:t>
      </w:r>
      <w:r>
        <w:rPr>
          <w:lang w:val="es-ES"/>
        </w:rPr>
        <w:t xml:space="preserve"> </w:t>
      </w:r>
      <w:r w:rsidR="0076450E">
        <w:rPr>
          <w:lang w:val="es-ES"/>
        </w:rPr>
        <w:t>en promover</w:t>
      </w:r>
      <w:r>
        <w:rPr>
          <w:lang w:val="es-ES"/>
        </w:rPr>
        <w:t xml:space="preserve"> y </w:t>
      </w:r>
      <w:r w:rsidR="0076450E">
        <w:rPr>
          <w:lang w:val="es-ES"/>
        </w:rPr>
        <w:t xml:space="preserve">difundir </w:t>
      </w:r>
      <w:r>
        <w:rPr>
          <w:lang w:val="es-ES"/>
        </w:rPr>
        <w:t>enfoque</w:t>
      </w:r>
      <w:r w:rsidR="001C134F">
        <w:rPr>
          <w:lang w:val="es-ES"/>
        </w:rPr>
        <w:t>s</w:t>
      </w:r>
      <w:r>
        <w:rPr>
          <w:lang w:val="es-ES"/>
        </w:rPr>
        <w:t xml:space="preserve"> metodológico</w:t>
      </w:r>
      <w:r w:rsidR="001C134F">
        <w:rPr>
          <w:lang w:val="es-ES"/>
        </w:rPr>
        <w:t>s</w:t>
      </w:r>
      <w:r>
        <w:rPr>
          <w:lang w:val="es-ES"/>
        </w:rPr>
        <w:t xml:space="preserve"> para la recuperación de edificios históricos y modernos, </w:t>
      </w:r>
      <w:r w:rsidR="0076450E">
        <w:rPr>
          <w:lang w:val="es-ES"/>
        </w:rPr>
        <w:t xml:space="preserve">la </w:t>
      </w:r>
      <w:r>
        <w:rPr>
          <w:lang w:val="es-ES"/>
        </w:rPr>
        <w:t xml:space="preserve">eficiencia energética, en productos y procesos relacionados con la innovación y la digitalización y </w:t>
      </w:r>
      <w:r w:rsidR="0024456E">
        <w:rPr>
          <w:lang w:val="es-ES"/>
        </w:rPr>
        <w:t>los medios de comunicación</w:t>
      </w:r>
      <w:r>
        <w:rPr>
          <w:lang w:val="es-ES"/>
        </w:rPr>
        <w:t xml:space="preserve"> que utilizan las nuevas tecnologías en </w:t>
      </w:r>
      <w:r w:rsidR="00705A80">
        <w:rPr>
          <w:lang w:val="es-ES"/>
        </w:rPr>
        <w:t xml:space="preserve">el ámbito </w:t>
      </w:r>
      <w:r>
        <w:rPr>
          <w:lang w:val="es-ES"/>
        </w:rPr>
        <w:t>formativ</w:t>
      </w:r>
      <w:r w:rsidR="00705A80">
        <w:rPr>
          <w:lang w:val="es-ES"/>
        </w:rPr>
        <w:t>o</w:t>
      </w:r>
      <w:r>
        <w:rPr>
          <w:lang w:val="es-ES"/>
        </w:rPr>
        <w:t xml:space="preserve">. </w:t>
      </w:r>
    </w:p>
    <w:p w:rsidR="007A0B0C" w:rsidRDefault="007A0B0C" w:rsidP="0034545E">
      <w:pPr>
        <w:jc w:val="both"/>
        <w:rPr>
          <w:lang w:val="es-ES"/>
        </w:rPr>
      </w:pPr>
    </w:p>
    <w:p w:rsidR="00215C68" w:rsidRPr="000D05BC" w:rsidRDefault="00215C68" w:rsidP="0034545E">
      <w:pPr>
        <w:jc w:val="both"/>
        <w:rPr>
          <w:lang w:val="es-ES"/>
        </w:rPr>
      </w:pPr>
    </w:p>
    <w:p w:rsidR="007A0B0C" w:rsidRDefault="00C60F69" w:rsidP="0034545E">
      <w:pPr>
        <w:jc w:val="both"/>
        <w:rPr>
          <w:lang w:val="es-ES"/>
        </w:rPr>
      </w:pPr>
      <w:proofErr w:type="spellStart"/>
      <w:r w:rsidRPr="00215C68">
        <w:rPr>
          <w:lang w:val="es-ES"/>
        </w:rPr>
        <w:t>F</w:t>
      </w:r>
      <w:r w:rsidR="00A63295" w:rsidRPr="00215C68">
        <w:rPr>
          <w:lang w:val="es-ES"/>
        </w:rPr>
        <w:t>ormedil</w:t>
      </w:r>
      <w:proofErr w:type="spellEnd"/>
      <w:r w:rsidR="00A63295">
        <w:rPr>
          <w:lang w:val="es-ES"/>
        </w:rPr>
        <w:t xml:space="preserve"> </w:t>
      </w:r>
      <w:r>
        <w:rPr>
          <w:lang w:val="es-ES"/>
        </w:rPr>
        <w:t xml:space="preserve">está involucrado en la promoción de medidas </w:t>
      </w:r>
      <w:r w:rsidR="00A63295">
        <w:rPr>
          <w:lang w:val="es-ES"/>
        </w:rPr>
        <w:t>destinadas</w:t>
      </w:r>
      <w:r>
        <w:rPr>
          <w:lang w:val="es-ES"/>
        </w:rPr>
        <w:t xml:space="preserve"> a cualificar los nuevos perfiles profesionales y trabaja en competencias y habilidades de trabajadores según la e</w:t>
      </w:r>
      <w:r w:rsidR="00A63295">
        <w:rPr>
          <w:lang w:val="es-ES"/>
        </w:rPr>
        <w:t>volución del mercado de trabajo</w:t>
      </w:r>
      <w:r>
        <w:rPr>
          <w:lang w:val="es-ES"/>
        </w:rPr>
        <w:t xml:space="preserve"> de los formadores, además de investigar nuevos métodos de formación para el aprendizaje. </w:t>
      </w:r>
    </w:p>
    <w:p w:rsidR="00D07F0F" w:rsidRDefault="00D07F0F" w:rsidP="0034545E">
      <w:pPr>
        <w:jc w:val="both"/>
        <w:rPr>
          <w:lang w:val="es-ES"/>
        </w:rPr>
      </w:pPr>
    </w:p>
    <w:p w:rsidR="00D07F0F" w:rsidRDefault="00D07F0F" w:rsidP="0034545E">
      <w:pPr>
        <w:jc w:val="both"/>
        <w:rPr>
          <w:lang w:val="es-ES"/>
        </w:rPr>
      </w:pPr>
      <w:proofErr w:type="spellStart"/>
      <w:r w:rsidRPr="000D05BC">
        <w:rPr>
          <w:lang w:val="es-ES"/>
        </w:rPr>
        <w:t>F</w:t>
      </w:r>
      <w:r w:rsidR="003A4C2D" w:rsidRPr="000D05BC">
        <w:rPr>
          <w:lang w:val="es-ES"/>
        </w:rPr>
        <w:t>ormedil</w:t>
      </w:r>
      <w:proofErr w:type="spellEnd"/>
      <w:r>
        <w:rPr>
          <w:lang w:val="es-ES"/>
        </w:rPr>
        <w:t xml:space="preserve"> establece programas de formación estandarizados según las necesidades de las empresas especializadas en el </w:t>
      </w:r>
      <w:r w:rsidR="00993D1A">
        <w:rPr>
          <w:lang w:val="es-ES"/>
        </w:rPr>
        <w:t>ámbito</w:t>
      </w:r>
      <w:r>
        <w:rPr>
          <w:lang w:val="es-ES"/>
        </w:rPr>
        <w:t xml:space="preserve"> de la construcción. </w:t>
      </w:r>
    </w:p>
    <w:p w:rsidR="00993D1A" w:rsidRDefault="00993D1A" w:rsidP="0034545E">
      <w:pPr>
        <w:jc w:val="both"/>
        <w:rPr>
          <w:lang w:val="es-ES"/>
        </w:rPr>
      </w:pPr>
    </w:p>
    <w:p w:rsidR="00993D1A" w:rsidRDefault="00993D1A" w:rsidP="0034545E">
      <w:pPr>
        <w:jc w:val="both"/>
        <w:rPr>
          <w:lang w:val="es-ES"/>
        </w:rPr>
      </w:pPr>
      <w:proofErr w:type="spellStart"/>
      <w:r w:rsidRPr="000D05BC">
        <w:rPr>
          <w:lang w:val="es-ES"/>
        </w:rPr>
        <w:t>Formedil</w:t>
      </w:r>
      <w:proofErr w:type="spellEnd"/>
      <w:r>
        <w:rPr>
          <w:lang w:val="es-ES"/>
        </w:rPr>
        <w:t xml:space="preserve"> ha estado involucrado en diferentes proyectos europeos e italianos en relación con el uso de las nuevas tecnologías en formación y redes sociales. </w:t>
      </w:r>
    </w:p>
    <w:p w:rsidR="003D1054" w:rsidRPr="00A3724B" w:rsidRDefault="003D1054" w:rsidP="0034545E">
      <w:pPr>
        <w:jc w:val="both"/>
        <w:rPr>
          <w:lang w:val="es-ES"/>
        </w:rPr>
      </w:pPr>
    </w:p>
    <w:p w:rsidR="008431CB" w:rsidRPr="00B159A8" w:rsidRDefault="00B159A8" w:rsidP="0034545E">
      <w:pPr>
        <w:jc w:val="both"/>
        <w:rPr>
          <w:lang w:val="es-ES"/>
        </w:rPr>
      </w:pPr>
      <w:r w:rsidRPr="00B159A8">
        <w:rPr>
          <w:lang w:val="es-ES"/>
        </w:rPr>
        <w:t>En Italia</w:t>
      </w:r>
      <w:r w:rsidR="00BD3515">
        <w:rPr>
          <w:lang w:val="es-ES"/>
        </w:rPr>
        <w:t>,</w:t>
      </w:r>
      <w:r w:rsidRPr="00B159A8">
        <w:rPr>
          <w:lang w:val="es-ES"/>
        </w:rPr>
        <w:t xml:space="preserve"> </w:t>
      </w:r>
      <w:proofErr w:type="spellStart"/>
      <w:r w:rsidRPr="000D05BC">
        <w:rPr>
          <w:lang w:val="es-ES"/>
        </w:rPr>
        <w:t>Formedil</w:t>
      </w:r>
      <w:proofErr w:type="spellEnd"/>
      <w:r w:rsidRPr="00B159A8">
        <w:rPr>
          <w:lang w:val="es-ES"/>
        </w:rPr>
        <w:t xml:space="preserve"> está trabajando en un gran proyecto para el </w:t>
      </w:r>
      <w:r>
        <w:rPr>
          <w:lang w:val="es-ES"/>
        </w:rPr>
        <w:t>jefe de obra</w:t>
      </w:r>
      <w:r w:rsidRPr="00B159A8">
        <w:rPr>
          <w:lang w:val="es-ES"/>
        </w:rPr>
        <w:t xml:space="preserve"> y el proyecto prevé el uso de los medios de comunicación social como una parte importante de la misma para socializar la experiencia.</w:t>
      </w:r>
      <w:r w:rsidR="00BD3515">
        <w:rPr>
          <w:lang w:val="es-ES"/>
        </w:rPr>
        <w:t xml:space="preserve"> </w:t>
      </w:r>
      <w:r w:rsidR="00BD3515" w:rsidRPr="004A69F3">
        <w:rPr>
          <w:lang w:val="it-IT"/>
        </w:rPr>
        <w:t>Formedil</w:t>
      </w:r>
      <w:r w:rsidR="00BD3515">
        <w:rPr>
          <w:lang w:val="es-ES"/>
        </w:rPr>
        <w:t xml:space="preserve"> ha estado implicado en diferentes proyectos europeos como </w:t>
      </w:r>
      <w:r w:rsidR="00BD3515" w:rsidRPr="000D05BC">
        <w:rPr>
          <w:lang w:val="en-GB"/>
        </w:rPr>
        <w:t>Learn</w:t>
      </w:r>
      <w:r w:rsidR="00BD3515">
        <w:rPr>
          <w:lang w:val="es-ES"/>
        </w:rPr>
        <w:t xml:space="preserve"> </w:t>
      </w:r>
      <w:r w:rsidR="00BD3515" w:rsidRPr="000D05BC">
        <w:rPr>
          <w:lang w:val="en-GB"/>
        </w:rPr>
        <w:t>Pad, Arkey, SoMEx</w:t>
      </w:r>
      <w:r w:rsidR="00BD3515">
        <w:rPr>
          <w:lang w:val="es-ES"/>
        </w:rPr>
        <w:t xml:space="preserve">. En todos ellos el punto fuerte ha sido el uso de tabletas, aplicaciones, redes sociales. </w:t>
      </w:r>
    </w:p>
    <w:p w:rsidR="00151A21" w:rsidRPr="00215C68" w:rsidRDefault="00151A21" w:rsidP="0034545E">
      <w:pPr>
        <w:jc w:val="both"/>
        <w:rPr>
          <w:sz w:val="28"/>
          <w:szCs w:val="28"/>
          <w:lang w:val="es-ES"/>
        </w:rPr>
      </w:pPr>
    </w:p>
    <w:p w:rsidR="00A731B6" w:rsidRPr="00215C68" w:rsidRDefault="00A731B6" w:rsidP="0034545E">
      <w:pPr>
        <w:jc w:val="both"/>
        <w:rPr>
          <w:b/>
          <w:sz w:val="28"/>
          <w:szCs w:val="28"/>
          <w:lang w:val="es-ES"/>
        </w:rPr>
      </w:pPr>
    </w:p>
    <w:p w:rsidR="00427BA2" w:rsidRPr="00A731B6" w:rsidRDefault="0034545E" w:rsidP="0034545E">
      <w:pPr>
        <w:jc w:val="both"/>
        <w:rPr>
          <w:b/>
          <w:lang w:val="es-ES"/>
        </w:rPr>
      </w:pPr>
      <w:r w:rsidRPr="00A731B6">
        <w:rPr>
          <w:b/>
          <w:lang w:val="es-ES"/>
        </w:rPr>
        <w:t xml:space="preserve">7. </w:t>
      </w:r>
      <w:r w:rsidR="00427BA2" w:rsidRPr="00A731B6">
        <w:rPr>
          <w:b/>
          <w:lang w:val="es-ES"/>
        </w:rPr>
        <w:t xml:space="preserve">UNIVERSITAT DE VALENCIA - UVEG </w:t>
      </w:r>
      <w:bookmarkStart w:id="0" w:name="_GoBack"/>
      <w:bookmarkEnd w:id="0"/>
    </w:p>
    <w:p w:rsidR="00E01535" w:rsidRPr="00A731B6" w:rsidRDefault="00A731B6" w:rsidP="0034545E">
      <w:pPr>
        <w:jc w:val="both"/>
        <w:rPr>
          <w:b/>
          <w:lang w:val="es-ES"/>
        </w:rPr>
      </w:pPr>
      <w:r w:rsidRPr="00A731B6">
        <w:rPr>
          <w:b/>
          <w:lang w:val="es-ES"/>
        </w:rPr>
        <w:t>España</w:t>
      </w:r>
      <w:r w:rsidR="00427BA2" w:rsidRPr="00A731B6">
        <w:rPr>
          <w:b/>
          <w:lang w:val="es-ES"/>
        </w:rPr>
        <w:t>:</w:t>
      </w:r>
    </w:p>
    <w:p w:rsidR="00E9527F" w:rsidRPr="000D05BC" w:rsidRDefault="00E9527F" w:rsidP="0034545E">
      <w:pPr>
        <w:jc w:val="both"/>
        <w:rPr>
          <w:color w:val="FF0000"/>
          <w:lang w:val="es-ES"/>
        </w:rPr>
      </w:pPr>
    </w:p>
    <w:p w:rsidR="00E9527F" w:rsidRDefault="00D038C7" w:rsidP="0034545E">
      <w:pPr>
        <w:jc w:val="both"/>
        <w:rPr>
          <w:lang w:val="es-ES"/>
        </w:rPr>
      </w:pPr>
      <w:r w:rsidRPr="00D038C7">
        <w:rPr>
          <w:lang w:val="es-ES"/>
        </w:rPr>
        <w:t>El antiguo “</w:t>
      </w:r>
      <w:r w:rsidRPr="004B18A0">
        <w:rPr>
          <w:lang w:val="ca-ES-Valencia"/>
        </w:rPr>
        <w:t>Estudi</w:t>
      </w:r>
      <w:r w:rsidRPr="00D038C7">
        <w:rPr>
          <w:lang w:val="es-ES"/>
        </w:rPr>
        <w:t xml:space="preserve"> General de Valencia”, fundado en 1499 y dedicado inicialmente al estudio de la medicina, las humanidades, la tecnolog</w:t>
      </w:r>
      <w:r>
        <w:rPr>
          <w:lang w:val="es-ES"/>
        </w:rPr>
        <w:t xml:space="preserve">ía y el derecho, se ha convertido en una moderna universidad europea, abierta a la cultura </w:t>
      </w:r>
      <w:r w:rsidR="00321139">
        <w:rPr>
          <w:lang w:val="es-ES"/>
        </w:rPr>
        <w:t>en</w:t>
      </w:r>
      <w:r>
        <w:rPr>
          <w:lang w:val="es-ES"/>
        </w:rPr>
        <w:t xml:space="preserve"> prácticamente cualquier rama de la enseñanza. </w:t>
      </w:r>
      <w:r w:rsidR="00DE3149" w:rsidRPr="00DE3149">
        <w:rPr>
          <w:lang w:val="es-ES"/>
        </w:rPr>
        <w:t>En la actualidad, la Universidad de Valencia, con más de tres mil investigadores, que agrupa 92 departamentos, 20 institutos y otras unidades de investigación pertenecientes a las ciencias sociales, biomédicas, humanas, experimentales y formales, destaca como uno de los principales organismos públicos de investigación en España.</w:t>
      </w:r>
      <w:r w:rsidR="00DE3149">
        <w:rPr>
          <w:lang w:val="es-ES"/>
        </w:rPr>
        <w:t xml:space="preserve"> </w:t>
      </w:r>
      <w:r w:rsidR="00DE3149" w:rsidRPr="00DE3149">
        <w:rPr>
          <w:lang w:val="es-ES"/>
        </w:rPr>
        <w:t>Junto con los recursos humanos, la magnitud de sus instalaciones y los modernos equipos instrumentales disponibles garantizan la calidad de una amplia oferta científica y tecnológica al servicio de la sociedad.</w:t>
      </w:r>
    </w:p>
    <w:p w:rsidR="00DE3149" w:rsidRDefault="00DE3149" w:rsidP="0034545E">
      <w:pPr>
        <w:jc w:val="both"/>
        <w:rPr>
          <w:lang w:val="es-ES"/>
        </w:rPr>
      </w:pPr>
    </w:p>
    <w:p w:rsidR="00DE3149" w:rsidRPr="00D038C7" w:rsidRDefault="00DE3149" w:rsidP="0034545E">
      <w:pPr>
        <w:jc w:val="both"/>
        <w:rPr>
          <w:lang w:val="es-ES"/>
        </w:rPr>
      </w:pPr>
      <w:r>
        <w:rPr>
          <w:lang w:val="es-ES"/>
        </w:rPr>
        <w:t>La Universidad de Valencia pone a su disposición sus recursos de apoyo y consul</w:t>
      </w:r>
      <w:r w:rsidR="00D562A3">
        <w:rPr>
          <w:lang w:val="es-ES"/>
        </w:rPr>
        <w:t xml:space="preserve">toría científica y tecnológica: una red de institutos, en propiedad o contratados, una oficina de proyectos europeos de investigación (OPER), una oficina para la transferencia de tecnología (OTRI) y varios servicios centrales al alcance de la comunidad científica, las instituciones y la industria. </w:t>
      </w:r>
    </w:p>
    <w:sectPr w:rsidR="00DE3149" w:rsidRPr="00D038C7">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F6E" w:rsidRDefault="00C33F6E" w:rsidP="00434FB9">
      <w:r>
        <w:separator/>
      </w:r>
    </w:p>
  </w:endnote>
  <w:endnote w:type="continuationSeparator" w:id="0">
    <w:p w:rsidR="00C33F6E" w:rsidRDefault="00C33F6E" w:rsidP="0043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F6E" w:rsidRDefault="00C33F6E" w:rsidP="00434FB9">
      <w:r>
        <w:separator/>
      </w:r>
    </w:p>
  </w:footnote>
  <w:footnote w:type="continuationSeparator" w:id="0">
    <w:p w:rsidR="00C33F6E" w:rsidRDefault="00C33F6E" w:rsidP="00434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B9" w:rsidRDefault="00434FB9">
    <w:pPr>
      <w:pStyle w:val="Encabezado"/>
    </w:pPr>
    <w:r>
      <w:rPr>
        <w:noProof/>
        <w:lang w:val="es-ES" w:eastAsia="es-ES"/>
      </w:rPr>
      <w:drawing>
        <wp:inline distT="0" distB="0" distL="0" distR="0" wp14:anchorId="5DCFB1C7" wp14:editId="03E40DF7">
          <wp:extent cx="5760720" cy="1758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_logos_Somexne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7589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21"/>
    <w:rsid w:val="0000252F"/>
    <w:rsid w:val="00056837"/>
    <w:rsid w:val="000A6163"/>
    <w:rsid w:val="000B4DA1"/>
    <w:rsid w:val="000C762E"/>
    <w:rsid w:val="000D05BC"/>
    <w:rsid w:val="000D467A"/>
    <w:rsid w:val="00117FBD"/>
    <w:rsid w:val="00151A21"/>
    <w:rsid w:val="00160ABE"/>
    <w:rsid w:val="00160EAE"/>
    <w:rsid w:val="001A7C6E"/>
    <w:rsid w:val="001C134F"/>
    <w:rsid w:val="001E3189"/>
    <w:rsid w:val="001F216C"/>
    <w:rsid w:val="001F310F"/>
    <w:rsid w:val="0020196F"/>
    <w:rsid w:val="00215C68"/>
    <w:rsid w:val="0024456E"/>
    <w:rsid w:val="00257582"/>
    <w:rsid w:val="002839FD"/>
    <w:rsid w:val="002C0E7E"/>
    <w:rsid w:val="002D52D0"/>
    <w:rsid w:val="00321139"/>
    <w:rsid w:val="00321983"/>
    <w:rsid w:val="0034545E"/>
    <w:rsid w:val="00356CDA"/>
    <w:rsid w:val="003720F8"/>
    <w:rsid w:val="00396631"/>
    <w:rsid w:val="003A4C2D"/>
    <w:rsid w:val="003B76F3"/>
    <w:rsid w:val="003D1054"/>
    <w:rsid w:val="00404450"/>
    <w:rsid w:val="00427BA2"/>
    <w:rsid w:val="00434433"/>
    <w:rsid w:val="00434FB9"/>
    <w:rsid w:val="00435D68"/>
    <w:rsid w:val="00437212"/>
    <w:rsid w:val="0049134B"/>
    <w:rsid w:val="004A69F3"/>
    <w:rsid w:val="004B18A0"/>
    <w:rsid w:val="004C1821"/>
    <w:rsid w:val="004D0606"/>
    <w:rsid w:val="004D1F53"/>
    <w:rsid w:val="004E70B3"/>
    <w:rsid w:val="004F184F"/>
    <w:rsid w:val="00517837"/>
    <w:rsid w:val="005633DE"/>
    <w:rsid w:val="00577D15"/>
    <w:rsid w:val="005905AF"/>
    <w:rsid w:val="00594111"/>
    <w:rsid w:val="005C2889"/>
    <w:rsid w:val="005E0857"/>
    <w:rsid w:val="00604986"/>
    <w:rsid w:val="006220E0"/>
    <w:rsid w:val="00623BFA"/>
    <w:rsid w:val="006320F4"/>
    <w:rsid w:val="00632A88"/>
    <w:rsid w:val="0063726D"/>
    <w:rsid w:val="00656ED0"/>
    <w:rsid w:val="006A16AA"/>
    <w:rsid w:val="006C2082"/>
    <w:rsid w:val="006C6180"/>
    <w:rsid w:val="006C67EE"/>
    <w:rsid w:val="006E4338"/>
    <w:rsid w:val="006F367A"/>
    <w:rsid w:val="00705A80"/>
    <w:rsid w:val="00725E6C"/>
    <w:rsid w:val="007624CF"/>
    <w:rsid w:val="0076450E"/>
    <w:rsid w:val="00765924"/>
    <w:rsid w:val="00771B34"/>
    <w:rsid w:val="007918A2"/>
    <w:rsid w:val="007A0526"/>
    <w:rsid w:val="007A0B0C"/>
    <w:rsid w:val="007A589A"/>
    <w:rsid w:val="007B3B99"/>
    <w:rsid w:val="007C74CF"/>
    <w:rsid w:val="007E633C"/>
    <w:rsid w:val="007F6AF2"/>
    <w:rsid w:val="00802991"/>
    <w:rsid w:val="008431CB"/>
    <w:rsid w:val="008A5026"/>
    <w:rsid w:val="008D1658"/>
    <w:rsid w:val="008F4999"/>
    <w:rsid w:val="008F6153"/>
    <w:rsid w:val="00946F28"/>
    <w:rsid w:val="0098271A"/>
    <w:rsid w:val="009916CD"/>
    <w:rsid w:val="00993D1A"/>
    <w:rsid w:val="009B1A9E"/>
    <w:rsid w:val="009D2D73"/>
    <w:rsid w:val="009F150B"/>
    <w:rsid w:val="00A00239"/>
    <w:rsid w:val="00A3724B"/>
    <w:rsid w:val="00A63295"/>
    <w:rsid w:val="00A731B6"/>
    <w:rsid w:val="00A7432F"/>
    <w:rsid w:val="00A75359"/>
    <w:rsid w:val="00A919D3"/>
    <w:rsid w:val="00A96A73"/>
    <w:rsid w:val="00AA4BC9"/>
    <w:rsid w:val="00AC5CA5"/>
    <w:rsid w:val="00AC7453"/>
    <w:rsid w:val="00AD3E03"/>
    <w:rsid w:val="00AE008F"/>
    <w:rsid w:val="00AE5C7E"/>
    <w:rsid w:val="00AE7D51"/>
    <w:rsid w:val="00AF5F95"/>
    <w:rsid w:val="00B12E61"/>
    <w:rsid w:val="00B159A8"/>
    <w:rsid w:val="00B40E44"/>
    <w:rsid w:val="00B4375A"/>
    <w:rsid w:val="00B7117A"/>
    <w:rsid w:val="00B74DB8"/>
    <w:rsid w:val="00B868A0"/>
    <w:rsid w:val="00BA2E32"/>
    <w:rsid w:val="00BB14E2"/>
    <w:rsid w:val="00BC23B1"/>
    <w:rsid w:val="00BD3515"/>
    <w:rsid w:val="00BF3D1C"/>
    <w:rsid w:val="00C04D78"/>
    <w:rsid w:val="00C1673D"/>
    <w:rsid w:val="00C33F6E"/>
    <w:rsid w:val="00C473B6"/>
    <w:rsid w:val="00C565C0"/>
    <w:rsid w:val="00C60F69"/>
    <w:rsid w:val="00C61028"/>
    <w:rsid w:val="00C650F2"/>
    <w:rsid w:val="00C65527"/>
    <w:rsid w:val="00C72C46"/>
    <w:rsid w:val="00C756AA"/>
    <w:rsid w:val="00CB01DA"/>
    <w:rsid w:val="00CD1ED9"/>
    <w:rsid w:val="00CD71BD"/>
    <w:rsid w:val="00CE2F93"/>
    <w:rsid w:val="00CE53F1"/>
    <w:rsid w:val="00CF03E0"/>
    <w:rsid w:val="00CF0C25"/>
    <w:rsid w:val="00CF2445"/>
    <w:rsid w:val="00D038C7"/>
    <w:rsid w:val="00D07F0F"/>
    <w:rsid w:val="00D176BA"/>
    <w:rsid w:val="00D562A3"/>
    <w:rsid w:val="00D73ED0"/>
    <w:rsid w:val="00D8659B"/>
    <w:rsid w:val="00D92B90"/>
    <w:rsid w:val="00D95B32"/>
    <w:rsid w:val="00DB1B6A"/>
    <w:rsid w:val="00DB6A9C"/>
    <w:rsid w:val="00DD12B1"/>
    <w:rsid w:val="00DE2EF9"/>
    <w:rsid w:val="00DE3149"/>
    <w:rsid w:val="00DE7ACA"/>
    <w:rsid w:val="00E01535"/>
    <w:rsid w:val="00E43D6C"/>
    <w:rsid w:val="00E70FF6"/>
    <w:rsid w:val="00E75EFC"/>
    <w:rsid w:val="00E94B9E"/>
    <w:rsid w:val="00E9527F"/>
    <w:rsid w:val="00E97400"/>
    <w:rsid w:val="00ED39BA"/>
    <w:rsid w:val="00F169B3"/>
    <w:rsid w:val="00F319F2"/>
    <w:rsid w:val="00F36712"/>
    <w:rsid w:val="00F57F14"/>
    <w:rsid w:val="00F62329"/>
    <w:rsid w:val="00F70E7C"/>
    <w:rsid w:val="00F85685"/>
    <w:rsid w:val="00F94291"/>
    <w:rsid w:val="00F947E2"/>
    <w:rsid w:val="00F972E3"/>
    <w:rsid w:val="00FA22E2"/>
    <w:rsid w:val="00FA5F7F"/>
    <w:rsid w:val="00FA797B"/>
    <w:rsid w:val="00FE2DEA"/>
    <w:rsid w:val="00FE77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CB4B8B-79D9-4663-9535-A0603E4C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FB9"/>
    <w:pPr>
      <w:spacing w:after="0" w:line="240" w:lineRule="auto"/>
    </w:pPr>
    <w:rPr>
      <w:rFonts w:ascii="Calibri" w:hAnsi="Calibri" w:cs="Times New Roman"/>
      <w:lang w:val="fr-B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34FB9"/>
    <w:pPr>
      <w:tabs>
        <w:tab w:val="center" w:pos="4819"/>
        <w:tab w:val="right" w:pos="9638"/>
      </w:tabs>
    </w:pPr>
    <w:rPr>
      <w:rFonts w:asciiTheme="minorHAnsi" w:hAnsiTheme="minorHAnsi" w:cstheme="minorBidi"/>
      <w:lang w:val="it-IT"/>
    </w:rPr>
  </w:style>
  <w:style w:type="character" w:customStyle="1" w:styleId="EncabezadoCar">
    <w:name w:val="Encabezado Car"/>
    <w:basedOn w:val="Fuentedeprrafopredeter"/>
    <w:link w:val="Encabezado"/>
    <w:uiPriority w:val="99"/>
    <w:rsid w:val="00434FB9"/>
  </w:style>
  <w:style w:type="paragraph" w:styleId="Piedepgina">
    <w:name w:val="footer"/>
    <w:basedOn w:val="Normal"/>
    <w:link w:val="PiedepginaCar"/>
    <w:uiPriority w:val="99"/>
    <w:unhideWhenUsed/>
    <w:rsid w:val="00434FB9"/>
    <w:pPr>
      <w:tabs>
        <w:tab w:val="center" w:pos="4819"/>
        <w:tab w:val="right" w:pos="9638"/>
      </w:tabs>
    </w:pPr>
    <w:rPr>
      <w:rFonts w:asciiTheme="minorHAnsi" w:hAnsiTheme="minorHAnsi" w:cstheme="minorBidi"/>
      <w:lang w:val="it-IT"/>
    </w:rPr>
  </w:style>
  <w:style w:type="character" w:customStyle="1" w:styleId="PiedepginaCar">
    <w:name w:val="Pie de página Car"/>
    <w:basedOn w:val="Fuentedeprrafopredeter"/>
    <w:link w:val="Piedepgina"/>
    <w:uiPriority w:val="99"/>
    <w:rsid w:val="00434FB9"/>
  </w:style>
  <w:style w:type="paragraph" w:styleId="Textodeglobo">
    <w:name w:val="Balloon Text"/>
    <w:basedOn w:val="Normal"/>
    <w:link w:val="TextodegloboCar"/>
    <w:uiPriority w:val="99"/>
    <w:semiHidden/>
    <w:unhideWhenUsed/>
    <w:rsid w:val="00434FB9"/>
    <w:rPr>
      <w:rFonts w:ascii="Tahoma" w:hAnsi="Tahoma" w:cs="Tahoma"/>
      <w:sz w:val="16"/>
      <w:szCs w:val="16"/>
      <w:lang w:val="it-IT"/>
    </w:rPr>
  </w:style>
  <w:style w:type="character" w:customStyle="1" w:styleId="TextodegloboCar">
    <w:name w:val="Texto de globo Car"/>
    <w:basedOn w:val="Fuentedeprrafopredeter"/>
    <w:link w:val="Textodeglobo"/>
    <w:uiPriority w:val="99"/>
    <w:semiHidden/>
    <w:rsid w:val="00434FB9"/>
    <w:rPr>
      <w:rFonts w:ascii="Tahoma" w:hAnsi="Tahoma" w:cs="Tahoma"/>
      <w:sz w:val="16"/>
      <w:szCs w:val="16"/>
    </w:rPr>
  </w:style>
  <w:style w:type="character" w:styleId="Hipervnculo">
    <w:name w:val="Hyperlink"/>
    <w:basedOn w:val="Fuentedeprrafopredeter"/>
    <w:uiPriority w:val="99"/>
    <w:unhideWhenUsed/>
    <w:rsid w:val="00B74D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4</Pages>
  <Words>1507</Words>
  <Characters>8294</Characters>
  <Application>Microsoft Office Word</Application>
  <DocSecurity>0</DocSecurity>
  <Lines>69</Lines>
  <Paragraphs>19</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Golato</dc:creator>
  <cp:keywords/>
  <dc:description/>
  <cp:lastModifiedBy>Belén Blanco Martín</cp:lastModifiedBy>
  <cp:revision>155</cp:revision>
  <dcterms:created xsi:type="dcterms:W3CDTF">2019-01-15T13:24:00Z</dcterms:created>
  <dcterms:modified xsi:type="dcterms:W3CDTF">2019-07-15T09:11:00Z</dcterms:modified>
</cp:coreProperties>
</file>